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24.0000000000000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63</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after="0" w:line="324.00000000000006"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after="0" w:line="324.0000000000000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DEZEMBRO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after="0" w:line="324.0000000000000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w:t>
      </w:r>
      <w:r w:rsidDel="00000000" w:rsidR="00000000" w:rsidRPr="00000000">
        <w:rPr>
          <w:rFonts w:ascii="Arial" w:cs="Arial" w:eastAsia="Arial" w:hAnsi="Arial"/>
          <w:rtl w:val="0"/>
        </w:rPr>
        <w:t xml:space="preserve"> horas e trinta e 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o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 Ausente o Vereador: Vinicius Porto (PDT) (um). Licenciados os vereadores: Sávio Neto de Vardo (PODEMOS) e Thannata da Equoterapia (MOBILIZA) (dois).</w:t>
      </w:r>
      <w:r w:rsidDel="00000000" w:rsidR="00000000" w:rsidRPr="00000000">
        <w:rPr>
          <w:rFonts w:ascii="Arial" w:cs="Arial" w:eastAsia="Arial" w:hAnsi="Arial"/>
          <w:b w:val="1"/>
          <w:bCs w:val="1"/>
          <w:rtl w:val="0"/>
        </w:rPr>
        <w:t xml:space="preserve"> EXPEDIENTE:</w:t>
      </w:r>
      <w:r w:rsidDel="00000000" w:rsidR="00000000" w:rsidRPr="00000000">
        <w:rPr>
          <w:rFonts w:ascii="Arial" w:cs="Arial" w:eastAsia="Arial" w:hAnsi="Arial"/>
          <w:rtl w:val="0"/>
        </w:rPr>
        <w:t xml:space="preserve"> Constam do Expediente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486/2025, de autoria do Poder Executivo, dispõe sobre o Fundo Municipal do Trabalho – FMT e dá providências correlatas, 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139/2025, de autoria da Mesa Diretora, concede licença à Vereadora Thannata da Equoterapia (MOBILIZA) e dá outras providências.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499/2025, de autoria do Vereador Isac (UNIÃO BRASIL). Na forma do art. 104, §1º do Regimento desta Casa, o </w:t>
      </w:r>
      <w:r w:rsidDel="00000000" w:rsidR="00000000" w:rsidRPr="00000000">
        <w:rPr>
          <w:rFonts w:ascii="Arial" w:cs="Arial" w:eastAsia="Arial" w:hAnsi="Arial"/>
          <w:u w:val="single"/>
          <w:rtl w:val="0"/>
        </w:rPr>
        <w:t xml:space="preserve">Projeto de Decreto Legislativo número 139/2025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i w:val="1"/>
          <w:iCs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w:t>
      </w:r>
      <w:r w:rsidDel="00000000" w:rsidR="00000000" w:rsidRPr="00000000">
        <w:rPr>
          <w:rFonts w:ascii="Arial" w:cs="Arial" w:eastAsia="Arial" w:hAnsi="Arial"/>
          <w:i w:val="1"/>
          <w:iCs w:val="1"/>
          <w:rtl w:val="0"/>
        </w:rPr>
        <w:t xml:space="preserve"> Pauta de hoje, quatro de dezembro </w:t>
      </w:r>
      <w:r w:rsidDel="00000000" w:rsidR="00000000" w:rsidRPr="00000000">
        <w:rPr>
          <w:rFonts w:ascii="Arial" w:cs="Arial" w:eastAsia="Arial" w:hAnsi="Arial"/>
          <w:i w:val="1"/>
          <w:iCs w:val="1"/>
          <w:rtl w:val="0"/>
        </w:rPr>
        <w:t xml:space="preserve">de dois mil e vinte e 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concordou com as sessões extraordinárias para aprovação do Fundo Municipal do Trabalho, e não para aprovação de escola cívico-militar, e pediu esclarecimentos.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informou a possibilidade de adiar essa votação a fim de não prejudicar a aprovação do FMT.</w:t>
      </w:r>
      <w:r w:rsidDel="00000000" w:rsidR="00000000" w:rsidRPr="00000000">
        <w:rPr>
          <w:rFonts w:ascii="Arial" w:cs="Arial" w:eastAsia="Arial" w:hAnsi="Arial"/>
          <w:rtl w:val="0"/>
        </w:rPr>
        <w:t xml:space="preserve"> Projeto de Lei número 308/2025, de autoria da vereadora Moana Valadares (PL), foi retirado de pauta em plenário.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requereu que os requerimentos de urgência venham acompanhados da documentação necessária para apreciar o projeto.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solicitou que as pautas sejam enviadas mais cedo, de modo a possibilitar a adequada preparação dos parlamentares. </w:t>
      </w:r>
      <w:r w:rsidDel="00000000" w:rsidR="00000000" w:rsidRPr="00000000">
        <w:rPr>
          <w:rFonts w:ascii="Arial" w:cs="Arial" w:eastAsia="Arial" w:hAnsi="Arial"/>
          <w:u w:val="single"/>
          <w:rtl w:val="0"/>
        </w:rPr>
        <w:t xml:space="preserve">Projeto de Lei número 476/2025</w:t>
      </w:r>
      <w:r w:rsidDel="00000000" w:rsidR="00000000" w:rsidRPr="00000000">
        <w:rPr>
          <w:rFonts w:ascii="Arial" w:cs="Arial" w:eastAsia="Arial" w:hAnsi="Arial"/>
          <w:rtl w:val="0"/>
        </w:rPr>
        <w:t xml:space="preserve">, de autoria do vereador Lúcio Flávio (PL), após deliberação perante a Comissão de Constituição, Justiça e Redação, foi retirado de pauta em plenário. </w:t>
      </w:r>
      <w:r w:rsidDel="00000000" w:rsidR="00000000" w:rsidRPr="00000000">
        <w:rPr>
          <w:rFonts w:ascii="Arial" w:cs="Arial" w:eastAsia="Arial" w:hAnsi="Arial"/>
          <w:u w:val="single"/>
          <w:rtl w:val="0"/>
        </w:rPr>
        <w:t xml:space="preserve">Projeto de Lei número 477/2025</w:t>
      </w:r>
      <w:r w:rsidDel="00000000" w:rsidR="00000000" w:rsidRPr="00000000">
        <w:rPr>
          <w:rFonts w:ascii="Arial" w:cs="Arial" w:eastAsia="Arial" w:hAnsi="Arial"/>
          <w:rtl w:val="0"/>
        </w:rPr>
        <w:t xml:space="preserve">, de autoria do vereador Lúcio Flávio (PL), foi retirado de pauta em plenário. </w:t>
      </w:r>
      <w:r w:rsidDel="00000000" w:rsidR="00000000" w:rsidRPr="00000000">
        <w:rPr>
          <w:rFonts w:ascii="Arial" w:cs="Arial" w:eastAsia="Arial" w:hAnsi="Arial"/>
          <w:u w:val="single"/>
          <w:rtl w:val="0"/>
        </w:rPr>
        <w:t xml:space="preserve">Requerimento número 499/2025</w:t>
      </w:r>
      <w:r w:rsidDel="00000000" w:rsidR="00000000" w:rsidRPr="00000000">
        <w:rPr>
          <w:rFonts w:ascii="Arial" w:cs="Arial" w:eastAsia="Arial" w:hAnsi="Arial"/>
          <w:rtl w:val="0"/>
        </w:rPr>
        <w:t xml:space="preserve">, de autoria do vereador Isac (UNIÃO BRASIL), submetido à discussão, foi aprovado em votação única E, como nada mais havia a tratar, o Senhor Presidente convocou nova Sessão Extraordinária em alguns instantes,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cinquenta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24.0000000000000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24.00000000000006"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dezembro de dois mil e vinte e cinco.</w:t>
      </w:r>
    </w:p>
    <w:tbl>
      <w:tblPr>
        <w:tblStyle w:val="Table1"/>
        <w:tblpPr w:leftFromText="180" w:rightFromText="180" w:topFromText="180" w:bottomFromText="180" w:vertAnchor="text" w:horzAnchor="text" w:tblpX="39.00000000000034" w:tblpY="1681.1699218750005"/>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8">
            <w:pPr>
              <w:spacing w:line="324.0000000000000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9">
            <w:pPr>
              <w:spacing w:line="324.0000000000000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A">
            <w:pPr>
              <w:spacing w:line="324.0000000000000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line="324.00000000000006"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