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19</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quarenta e quatro minutos, o Senhor Presidente Pastor Diego (UNIÃO BRASIL) declarou aberta a Sessão, com o Vereador Joaquim da Janelinha (PDT) ocupando a Primeira Secretaria e o Vereador Sargento Byron Estrelas do Mar (MDB) ocupando a Segunda Secretaria.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(dezenove)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Ausentes os Vereadores: Anderson de Tuca (UNIÃO BRASIL), Isac (UNIÃO BRASIL), Levi Oliveira (PP), Miltinho Dantas (PSD), Moana Valadares (PL), Rodrigo Fontes (PSB), Vinicius Porto (PDT) (sete), todos com justificativas.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 (dezenove)</w:t>
      </w:r>
      <w:r w:rsidDel="00000000" w:rsidR="00000000" w:rsidRPr="00000000">
        <w:rPr>
          <w:rFonts w:ascii="Arial" w:cs="Arial" w:eastAsia="Arial" w:hAnsi="Arial"/>
          <w:rtl w:val="0"/>
        </w:rPr>
        <w:t xml:space="preserve">. Ausentes os Vereadores: </w:t>
      </w:r>
      <w:r w:rsidDel="00000000" w:rsidR="00000000" w:rsidRPr="00000000">
        <w:rPr>
          <w:rFonts w:ascii="Arial" w:cs="Arial" w:eastAsia="Arial" w:hAnsi="Arial"/>
          <w:rtl w:val="0"/>
        </w:rPr>
        <w:t xml:space="preserve">Anderson de Tuca (UNIÃO BRASIL), Isac (UNIÃO BRASIL), Levi Oliveira (PP), Miltinho Dantas (PSD), Moana Valadares (PL), Rodrigo Fontes (PSB), Vinicius Porto (PDT) (sete)</w:t>
      </w:r>
      <w:r w:rsidDel="00000000" w:rsidR="00000000" w:rsidRPr="00000000">
        <w:rPr>
          <w:rFonts w:ascii="Arial" w:cs="Arial" w:eastAsia="Arial" w:hAnsi="Arial"/>
          <w:rtl w:val="0"/>
        </w:rPr>
        <w:t xml:space="preserve">, t</w:t>
      </w:r>
      <w:r w:rsidDel="00000000" w:rsidR="00000000" w:rsidRPr="00000000">
        <w:rPr>
          <w:rFonts w:ascii="Arial" w:cs="Arial" w:eastAsia="Arial" w:hAnsi="Arial"/>
          <w:rtl w:val="0"/>
        </w:rPr>
        <w:t xml:space="preserve">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Pauta de hoje, seis</w:t>
      </w:r>
      <w:r w:rsidDel="00000000" w:rsidR="00000000" w:rsidRPr="00000000">
        <w:rPr>
          <w:rFonts w:ascii="Arial" w:cs="Arial" w:eastAsia="Arial" w:hAnsi="Arial"/>
          <w:i w:val="1"/>
          <w:rtl w:val="0"/>
        </w:rPr>
        <w:t xml:space="preserve"> de maio </w:t>
      </w:r>
      <w:r w:rsidDel="00000000" w:rsidR="00000000" w:rsidRPr="00000000">
        <w:rPr>
          <w:rFonts w:ascii="Arial" w:cs="Arial" w:eastAsia="Arial" w:hAnsi="Arial"/>
          <w:i w:val="1"/>
          <w:rtl w:val="0"/>
        </w:rPr>
        <w:t xml:space="preserve">de dois mil e vinte e cinco. </w:t>
      </w:r>
      <w:r w:rsidDel="00000000" w:rsidR="00000000" w:rsidRPr="00000000">
        <w:rPr>
          <w:rFonts w:ascii="Arial" w:cs="Arial" w:eastAsia="Arial" w:hAnsi="Arial"/>
          <w:u w:val="single"/>
          <w:rtl w:val="0"/>
        </w:rPr>
        <w:t xml:space="preserve">Projeto de Lei número 122/2025,</w:t>
      </w:r>
      <w:r w:rsidDel="00000000" w:rsidR="00000000" w:rsidRPr="00000000">
        <w:rPr>
          <w:rFonts w:ascii="Arial" w:cs="Arial" w:eastAsia="Arial" w:hAnsi="Arial"/>
          <w:rtl w:val="0"/>
        </w:rPr>
        <w:t xml:space="preserve"> de autoria do Poder Executivo, submetido à votação foi aprovado em Redação Final.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solicitou que o Requerimento 118/2025 seja incluído na pauta de amanhã. E, como nada mais havia a tratar, o Senhor Presidente convocou nova Sessão Ordinária em sete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maio de dois mil e vinte e vinte cinco, e deu por encerrada a sessão às onze horas e quarenta e 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