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16</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09</w:t>
      </w:r>
      <w:r w:rsidDel="00000000" w:rsidR="00000000" w:rsidRPr="00000000">
        <w:rPr>
          <w:rFonts w:ascii="Arial" w:cs="Arial" w:eastAsia="Arial" w:hAnsi="Arial"/>
          <w:b w:val="1"/>
          <w:rtl w:val="0"/>
        </w:rPr>
        <w:t xml:space="preserve"> DE ABRIL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trinta e dois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Bigode do Santa Maria (PSD), Aldeilson Soares dos Santos (Binho, PODEMOS), Breno Garibalde (REDE), Camilo Daniel (PT), Elber Batalha (PSB), Fábio Meireles (PDT), Iran Barbosa (PSOL), Joaquim da Janelinha (PDT),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 (dezenove). Ausentes os Vereadores: Anderson de Tuca (UNIÃO BRASIL), Isac (UNIÃO BRASIL), Levi Oliveira (PP), Miltinho Dantas (PSD), Moana Valadares (PL), Rodrigo Fontes (PSB), Vinicius Porto (PDT) (sete),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Bigode do Santa Maria (PSD), Aldeilson Soares dos Santos (Binho, PODEMOS), Breno Garibalde (REDE), Camilo Daniel (PT), Elber Batalha (PSB), Fábio Meireles (PDT), Iran Barbosa (PSOL), Joaquim da Janelinha (PDT),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 (dezenove). Ausentes os Vereadores: Anderson de Tuca (UNIÃO BRASIL), Isac (UNIÃO BRASIL), Levi Oliveira (PP), Miltinho Dantas (PSD), Moana Valadares (PL), Rodrigo Fontes (PSB), Vinicius Porto (PDT) (sete),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nove</w:t>
      </w:r>
      <w:r w:rsidDel="00000000" w:rsidR="00000000" w:rsidRPr="00000000">
        <w:rPr>
          <w:rFonts w:ascii="Arial" w:cs="Arial" w:eastAsia="Arial" w:hAnsi="Arial"/>
          <w:i w:val="1"/>
          <w:rtl w:val="0"/>
        </w:rPr>
        <w:t xml:space="preserve"> de abril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156/2025</w:t>
      </w:r>
      <w:r w:rsidDel="00000000" w:rsidR="00000000" w:rsidRPr="00000000">
        <w:rPr>
          <w:rFonts w:ascii="Arial" w:cs="Arial" w:eastAsia="Arial" w:hAnsi="Arial"/>
          <w:rtl w:val="0"/>
        </w:rPr>
        <w:t xml:space="preserve">, de autoria da Mesa Diretora, submetido à discussão, foi aprovado em segunda votação. E, como nada mais havia a tratar, o Senhor Presidente convocou uma nova Sessão Extraordinária a ser aberta em alguns instantes,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trinta e quatro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abril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