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86ª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14 </w:t>
      </w:r>
      <w:r w:rsidDel="00000000" w:rsidR="00000000" w:rsidRPr="00000000">
        <w:rPr>
          <w:rFonts w:ascii="Arial" w:cs="Arial" w:eastAsia="Arial" w:hAnsi="Arial"/>
          <w:b w:val="1"/>
          <w:rtl w:val="0"/>
        </w:rPr>
        <w:t xml:space="preserve">DE OUTUBRO DE 2025</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Secretaria e o Vereador Joaquim da Janelinha (PDT) ocupando a Segunda Secretaria. </w:t>
      </w:r>
      <w:r w:rsidDel="00000000" w:rsidR="00000000" w:rsidRPr="00000000">
        <w:rPr>
          <w:rFonts w:ascii="Arial" w:cs="Arial" w:eastAsia="Arial" w:hAnsi="Arial"/>
          <w:rtl w:val="0"/>
        </w:rPr>
        <w:t xml:space="preserve">Presentes na abertura da sessão os Senhores Vereadores: Alex Melo (PRD), José Américo dos Santos (Bigode do Santa Maria, PSD), Camilo Daniel (PT), Elber Batalha (PSB), Fábio Meireles (PDT), Iran Barbosa (PSOL), Joaquim da Janelinha (PDT), Lúcio Flávio (PL), Miltinho Dantas (PSD), Professora Sônia Meire (PSOL), Ricardo Vasconcelos (PSD), Selma França (PSD) e Sargento Byron Estrelas do Mar (MDB). No decorrer da sessão, foi registrada a presença dos Vereadores: Aldeilson Soares dos Santos (Binho, PODEMOS), Breno Garibalde (REDE), Levi Oliveira (PP), Moana Valadares (PL), Pastor Diego (UNIÃO BRASIL) (dezoito). Ausentes os Vereadores: Anderson de Tuca (UNIÃO BRASIL), Isac (UNIÃO BRASIL), Marcel Azevedo (PSB), Maurício Maravilha (UNIÃO BRASIL), Sávio Neto de Vardo (PODEMOS), Alexsandro da Conceição (Soneca, PSD) e Thannata da Equoterapia (MOBILIZA), todos com justificativas. Licenciado o Vereador Vinicius Porto (PDT) (oito).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323/2025, de autoria do Vereador Marcel Azevedo (PSB), dispõe sobre a alteração da denominação da rua B, localizada no loteamento Jardim Gravatá, bairro Luzia, para rua Engenheiro Ricardo Justino de Souza,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115/2025, de autoria do Vereador Breno Garibalde (REDE), concede título de Cidadania Aracajuana ao senhor Gilberto Romano Rosa de Jesus e dá outras providências; e 116/2025, de autoria da Mesa Diretora, concede licença ao Vereador Vinicius Porto (PDT), para tratar de interesse particular, sem remuneração, pelo período de três dias, de 14 a 16 de outubro de 2025, em consonância com o disposto no artigo 104, inciso IV, do Regimento Interno desta Casa.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382/2025, 383/2025, 384/2025, 385/2025 e 386/2025, todos de autoria do Vereador Fábio Meireles (PDT); 392/2025, de autoria do Vereador Lúcio Flávio (PL); 393/2025, de autoria do Vereador Miltinho Dantas (PSD); e 396/2025, de autoria do Vereador Breno Garibalde (REDE). Na forma do art. 104, § 1º do Regimento desta Casa, o </w:t>
      </w:r>
      <w:r w:rsidDel="00000000" w:rsidR="00000000" w:rsidRPr="00000000">
        <w:rPr>
          <w:rFonts w:ascii="Arial" w:cs="Arial" w:eastAsia="Arial" w:hAnsi="Arial"/>
          <w:u w:val="single"/>
          <w:rtl w:val="0"/>
        </w:rPr>
        <w:t xml:space="preserve">Projeto de Decreto Legislativo </w:t>
      </w:r>
      <w:r w:rsidDel="00000000" w:rsidR="00000000" w:rsidRPr="00000000">
        <w:rPr>
          <w:rFonts w:ascii="Arial" w:cs="Arial" w:eastAsia="Arial" w:hAnsi="Arial"/>
          <w:rtl w:val="0"/>
        </w:rPr>
        <w:t xml:space="preserve">número 116/2025, de autoria da Mesa Diretora, submetido à aprovação, foi aprovado por unanimidade em votação única. </w:t>
      </w:r>
      <w:r w:rsidDel="00000000" w:rsidR="00000000" w:rsidRPr="00000000">
        <w:rPr>
          <w:rFonts w:ascii="Arial" w:cs="Arial" w:eastAsia="Arial" w:hAnsi="Arial"/>
          <w:b w:val="1"/>
          <w:i w:val="1"/>
          <w:rtl w:val="0"/>
        </w:rPr>
        <w:t xml:space="preserve">Em Tribuna Livre</w:t>
      </w:r>
      <w:r w:rsidDel="00000000" w:rsidR="00000000" w:rsidRPr="00000000">
        <w:rPr>
          <w:rFonts w:ascii="Arial" w:cs="Arial" w:eastAsia="Arial" w:hAnsi="Arial"/>
          <w:rtl w:val="0"/>
        </w:rPr>
        <w:t xml:space="preserve">, o senhor </w:t>
      </w:r>
      <w:r w:rsidDel="00000000" w:rsidR="00000000" w:rsidRPr="00000000">
        <w:rPr>
          <w:rFonts w:ascii="Arial" w:cs="Arial" w:eastAsia="Arial" w:hAnsi="Arial"/>
          <w:u w:val="single"/>
          <w:rtl w:val="0"/>
        </w:rPr>
        <w:t xml:space="preserve">Paulo Roberto Torres</w:t>
      </w:r>
      <w:r w:rsidDel="00000000" w:rsidR="00000000" w:rsidRPr="00000000">
        <w:rPr>
          <w:rFonts w:ascii="Arial" w:cs="Arial" w:eastAsia="Arial" w:hAnsi="Arial"/>
          <w:rtl w:val="0"/>
        </w:rPr>
        <w:t xml:space="preserve">, presidente da Associação de Aikido Policial e Comunitário, </w:t>
      </w:r>
      <w:r w:rsidDel="00000000" w:rsidR="00000000" w:rsidRPr="00000000">
        <w:rPr>
          <w:rFonts w:ascii="Arial" w:cs="Arial" w:eastAsia="Arial" w:hAnsi="Arial"/>
          <w:rtl w:val="0"/>
        </w:rPr>
        <w:t xml:space="preserve">apresentou o projeto social e técnico da associação que vem desenvolvendo há 15 anos no estado de Sergipe</w:t>
      </w:r>
      <w:r w:rsidDel="00000000" w:rsidR="00000000" w:rsidRPr="00000000">
        <w:rPr>
          <w:rFonts w:ascii="Arial" w:cs="Arial" w:eastAsia="Arial" w:hAnsi="Arial"/>
          <w:rtl w:val="0"/>
        </w:rPr>
        <w:t xml:space="preserve">. O orador iniciou sua fala apresentando suas credenciais, informando ser sargento da Polícia Militar há 19 anos, bacharel em Direito, “</w:t>
      </w:r>
      <w:r w:rsidDel="00000000" w:rsidR="00000000" w:rsidRPr="00000000">
        <w:rPr>
          <w:rFonts w:ascii="Arial" w:cs="Arial" w:eastAsia="Arial" w:hAnsi="Arial"/>
          <w:rtl w:val="0"/>
        </w:rPr>
        <w:t xml:space="preserve">faixa preta 2º Dan” em Aikido</w:t>
      </w:r>
      <w:r w:rsidDel="00000000" w:rsidR="00000000" w:rsidRPr="00000000">
        <w:rPr>
          <w:rFonts w:ascii="Arial" w:cs="Arial" w:eastAsia="Arial" w:hAnsi="Arial"/>
          <w:rtl w:val="0"/>
        </w:rPr>
        <w:t xml:space="preserve"> e pós-graduado em diversas áreas, como Educação Física, Fisiologia do Exercício e Neurociência. Em sua explanação, detalhou o projeto “Aikido Policial”, cujo objetivo principal é tornar o agente de segurança mais eficiente em sua atuação profissional, por meio da aplicação de um conjunto de técnicas, princípios e táticas. Explicou que a metodologia foi desenvolvida com base em sua experiência prática na Polícia e em embasamento científico, resultando na criação de protocolos que permitem </w:t>
      </w:r>
      <w:r w:rsidDel="00000000" w:rsidR="00000000" w:rsidRPr="00000000">
        <w:rPr>
          <w:rFonts w:ascii="Arial" w:cs="Arial" w:eastAsia="Arial" w:hAnsi="Arial"/>
          <w:rtl w:val="0"/>
        </w:rPr>
        <w:t xml:space="preserve">intervenções técnicas capazes de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preservar a integridade física, a dignidade e a vida de todos os envolvidos. Informou que o projeto, único no Brasil, já beneficiou centenas de agentes de instituições como a Polícia Militar, a Polícia Penal, a Justiça Federal, o Tribunal Regional Eleitoral (TRE) e a SMTT, e obteve reconhecimento internacional ao ser apresentado na Ilha dos Açores, em Marrocos e em Lisboa, no ano de 2022. O orador também abordou o viés comunitário da associação, que atualmente atende o público civil e mantém turmas para crianças, incluindo três alunos com deficiência, em um trabalho voltado à inclusão social. Além das aulas, a associação promove debates, palestras, atividades de saúde e campanhas sociais. Ao final de sua apresentação, o senhor Paulo Torres solicitou o apoio dos parlamentares para a expansão do trabalho, pedindo a oportunidade de se reunir individualmente com os vereadores a fim de detalhar o projeto. A principal necessidade apresentada foi a conquista de uma sede própria, destinada a  substituir o atual espaço alugado, que se mostra inadequado e limita o crescimento da iniciativa. Com uma nova sede, o objetivo é ampliar o atendimento, oferecendo capacitação gratuita para agentes de segurança, aulas para crianças e adolescentes, </w:t>
      </w:r>
      <w:r w:rsidDel="00000000" w:rsidR="00000000" w:rsidRPr="00000000">
        <w:rPr>
          <w:rFonts w:ascii="Arial" w:cs="Arial" w:eastAsia="Arial" w:hAnsi="Arial"/>
          <w:rtl w:val="0"/>
        </w:rPr>
        <w:t xml:space="preserve">ações de </w:t>
      </w:r>
      <w:r w:rsidDel="00000000" w:rsidR="00000000" w:rsidRPr="00000000">
        <w:rPr>
          <w:rFonts w:ascii="Arial" w:cs="Arial" w:eastAsia="Arial" w:hAnsi="Arial"/>
          <w:rtl w:val="0"/>
        </w:rPr>
        <w:t xml:space="preserve">inclusão para pessoas com deficiência e fornecimento de refeições saudáveis, consolidando, assim, o impacto social do projeto. </w:t>
      </w:r>
      <w:r w:rsidDel="00000000" w:rsidR="00000000" w:rsidRPr="00000000">
        <w:rPr>
          <w:rFonts w:ascii="Arial" w:cs="Arial" w:eastAsia="Arial" w:hAnsi="Arial"/>
          <w:rtl w:val="0"/>
        </w:rPr>
        <w:t xml:space="preserve">Foi interpelado pelos Vereadores Pastor Diego (UNIÃO BRASIL), Lúcio Flávio (PL), Alex Melo (PRD), Fábio Meireles (PDT), José Américo dos Santos (Bigode do Santa Maria, PSD), Elber Batalha (PSB) e Ricardo Vasconcelos (PSD). A superintendente de Relações Institucionais, </w:t>
      </w:r>
      <w:r w:rsidDel="00000000" w:rsidR="00000000" w:rsidRPr="00000000">
        <w:rPr>
          <w:rFonts w:ascii="Arial" w:cs="Arial" w:eastAsia="Arial" w:hAnsi="Arial"/>
          <w:u w:val="single"/>
          <w:rtl w:val="0"/>
        </w:rPr>
        <w:t xml:space="preserve">Sheyla Galba</w:t>
      </w:r>
      <w:r w:rsidDel="00000000" w:rsidR="00000000" w:rsidRPr="00000000">
        <w:rPr>
          <w:rFonts w:ascii="Arial" w:cs="Arial" w:eastAsia="Arial" w:hAnsi="Arial"/>
          <w:rtl w:val="0"/>
        </w:rPr>
        <w:t xml:space="preserve">, discursou em alusão à campanha Outubro Rosa. Iniciou seu pronunciamento compartilhando sua experiência pessoal como sobrevivente do câncer de mama, diagnosticado aos 38 anos de idade através do autoexame. Ressaltou a importância do exame de toque e alertou que, devido à demora de seis meses para procurar ajuda médica, precisou se submeter a uma mastectomia total com esvaziamento axilar. A oradora estendeu seu apelo aos homens, para que também realizem o autoexame da mama, citando a estatística de que, a cada cem mulheres, um homem é diagnosticado com a doença, e mencionou casos que conhece. Além do câncer de mama, Sheila Galba alertou sobre a importância da atenção a outros tipos de câncer, como o de testículo e o câncer de pênis, cuja prevenção está associada à higiene básica com água e sabão. Destacou como principais sinais de alerta do câncer de mama a presença de coceira, nódulos, bico do peito introvertido e secreção líquida, sintomas que também podem se manifestar em homens. Ao final, reforçou que sua luta é para que outras pessoas não passem pela mesma dificuldade, descrevendo o câncer como uma doença que afeta toda a família, e concluiu com um apelo para que todos, homens e mulheres, realizem o autoexame regularmente, pois a prevenção depende da atitude de cada um. Foi interpelada pelos Vereadores Iran Barbosa (PSOL), Ricardo Vasconcelos (PSD), Elber Batalha (PSB), Pastor Diego (UNIÃO BRASIL) e José Américo dos Santos (Bigode do Santa Maria,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lamentou a morte de José Nicolau da Fonseca Neto e justificou sua ausência para comparecer ao funeral.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iniciou sua fala condenando veementemente o ato de vandalismo e racismo religioso ocorrido contra um templo de uma religião de matriz africana, localizado no bairro Gameleira, que foi invadido, depredado e pichado. Ele cobrou um posicionamento da Prefeitura de Aracaju e solicitou que a Guarda Municipal investigue o caso para identificar os responsáveis, ressaltando o direito constitucional à liberdade religiosa e o trabalho social desempenhado por esses terreiros. Em um segundo momento, o parlamentar comemorou a regulamentação dos parklets, uma pauta de sua autoria aprovada em </w:t>
      </w:r>
      <w:r w:rsidDel="00000000" w:rsidR="00000000" w:rsidRPr="00000000">
        <w:rPr>
          <w:rFonts w:ascii="Arial" w:cs="Arial" w:eastAsia="Arial" w:hAnsi="Arial"/>
          <w:rtl w:val="0"/>
        </w:rPr>
        <w:t xml:space="preserve">2021</w:t>
      </w:r>
      <w:r w:rsidDel="00000000" w:rsidR="00000000" w:rsidRPr="00000000">
        <w:rPr>
          <w:rFonts w:ascii="Arial" w:cs="Arial" w:eastAsia="Arial" w:hAnsi="Arial"/>
          <w:rtl w:val="0"/>
        </w:rPr>
        <w:t xml:space="preserve">, que aguardava ação do Executivo. Ele destacou que a medida beneficiará bares e restaurantes, que agora poderão implementar seus projetos, além de melhorar a acessibilidade urbana, ao oferecer uma alternativa para a ocupação das calçadas com mesas e cadeiras, garantindo o espaço para a circulação de pedestres. Encerrando o pequeno expediente,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fez um pronunciamento crítico à gestão da prefeita Emília Corrêa (PL), destacando a contradição entre o discurso da então vereadora e a prática da atual prefeita em relação aos cargos comissionados. Durante sua fala, exibiu um vídeo de 2022, quando Emília Corrêa ainda era Vereadora, no qual ela classificou como "crime eleitoral" a alta folha de pagamento para cargos comissionados. Ele afirmou que a prefeita criou 678 novos cargos comissionados e que a despesa mensal com essa folha ultrapassou quinze milhões de reais, chegando a dezesseis milhões de reais em julho, segundo dados do Portal da Transparência. O parlamentar acusou a gestora de abandonar suas promessas de campanha, de criar um "cabide de empregos" e de utilizar a máquina pública para benefício político, afirmando que, ao ser confrontada, a prefeita se esquiva do debate.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elogiou a prefeita Emília Corrêa (PL) por assinar a ordem de serviço para a primeira Residência Inclusiva da cidade, um espaço destinado a acolher crianças e jovens com deficiência em situação de abandono. O parlamentar parabenizou a secretária Simone Valadares e o senador Alessandro Vieira (MDB), que destinou a emenda para o projeto. Em seguida, abordou a questão dos ambulantes do Centro da cidade, mencionando a audiência pública realizada na Câmara e a reunião que ocorria simultaneamente na Prefeitura de Aracaju, envolvendo uma comissão de ambulantes, a prefeita e o presidente da Emsurb. Destacou o poder de diálogo da gestão para encontrar soluções, como um projeto para um novo camelódromo, e parabenizou a busca por alternativas que atendam aos trabalhadores.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utilizou seu tempo para falar sobre a campanha Outubro Rosa e a prevenção ao câncer de mama. Ele compartilhou uma experiência pessoal, relatando a perda de sua sogra para a doença, e reforçou que a prevenção é o caminho mais eficaz para o combate. O parlamentar apresentou um vídeo e destacou a iniciativa do senador Laércio Oliveira (PP), autor de um projeto de lei no Senado Federal para garantir o acesso ao exame de mamografia a partir dos trinta anos para mulheres com maior risco. Explicou que a proposta, já aprovada no Senado, busca transformar o acesso precoce </w:t>
      </w:r>
      <w:r w:rsidDel="00000000" w:rsidR="00000000" w:rsidRPr="00000000">
        <w:rPr>
          <w:rFonts w:ascii="Arial" w:cs="Arial" w:eastAsia="Arial" w:hAnsi="Arial"/>
          <w:rtl w:val="0"/>
        </w:rPr>
        <w:t xml:space="preserve">à mamografia </w:t>
      </w:r>
      <w:r w:rsidDel="00000000" w:rsidR="00000000" w:rsidRPr="00000000">
        <w:rPr>
          <w:rFonts w:ascii="Arial" w:cs="Arial" w:eastAsia="Arial" w:hAnsi="Arial"/>
          <w:rtl w:val="0"/>
        </w:rPr>
        <w:t xml:space="preserve">em lei, oferecendo mais segurança do que as regulamentações governamentais atuais, que reduziram a idade mínima para quarenta anos. Concluiu afirmando que a medida representa uma vitória para a saúde das mulheres brasileiras e é fundamental para salvar vidas. Em seguida,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iniciou seu pronunciamento relatando sua participação em uma sessão na Assembleia Legislativa sobre a questão territorial entre Aracaju e São Cristóvão, destacando a presença do autor do projeto de lei que propõe um plebiscito, o deputado federal Hildo Rocha (MDB/MA), e elogiando a união da classe política na busca de uma solução. Em seguida, elogiou a reinauguração do Parque da Sementeira, destacando que o espaço está mais verde e com novos equipamentos, incluindo a CCTECA Galileu Galilei e um campo exclusivo para futebol feminino, parabenizando a prefeita Emília Corrêa (PL) e sua equipe. O parlamentar também celebrou o anúncio do primeiro concurso público unificado da história de Aracaju, abrangendo diversas secretarias, classificando-o como um marco histórico da gestão. Comentou, emocionado, sobre a criação da primeira Casa Inclusiva de Aracaju, ressaltando a sensibilidade da prefeita e da secretária Simone Valadares ao criar uma solução para jovens com deficiência que, ao atingirem a maioridade, ficavam em um limbo assistencial. Por fim, informou ter protocolado um projeto de lei de apoio à Guarda Municipal voltado ao combate à extorsão praticada por “flanelinhas” </w:t>
      </w:r>
      <w:r w:rsidDel="00000000" w:rsidR="00000000" w:rsidRPr="00000000">
        <w:rPr>
          <w:rFonts w:ascii="Arial" w:cs="Arial" w:eastAsia="Arial" w:hAnsi="Arial"/>
          <w:rtl w:val="0"/>
        </w:rPr>
        <w:t xml:space="preserve">e mencionou que foi firmado um acordo de paz em Israel</w:t>
      </w:r>
      <w:r w:rsidDel="00000000" w:rsidR="00000000" w:rsidRPr="00000000">
        <w:rPr>
          <w:rFonts w:ascii="Arial" w:cs="Arial" w:eastAsia="Arial" w:hAnsi="Arial"/>
          <w:rtl w:val="0"/>
        </w:rPr>
        <w:t xml:space="preserve">. Recebeu apartes dos Vereadores Fábio Meireles (PDT) e Levi Oliveira (PP). O Vereador </w:t>
      </w:r>
      <w:r w:rsidDel="00000000" w:rsidR="00000000" w:rsidRPr="00000000">
        <w:rPr>
          <w:rFonts w:ascii="Arial" w:cs="Arial" w:eastAsia="Arial" w:hAnsi="Arial"/>
          <w:u w:val="single"/>
          <w:rtl w:val="0"/>
        </w:rPr>
        <w:t xml:space="preserve">Miltinho Dantas (PDT)</w:t>
      </w:r>
      <w:r w:rsidDel="00000000" w:rsidR="00000000" w:rsidRPr="00000000">
        <w:rPr>
          <w:rFonts w:ascii="Arial" w:cs="Arial" w:eastAsia="Arial" w:hAnsi="Arial"/>
          <w:rtl w:val="0"/>
        </w:rPr>
        <w:t xml:space="preserve"> prestou contas de sua viagem ao Rio de Janeiro para participar da “ABAV Expo 2025”, onde, junto a uma comitiva do estado e do município, divulgou os potenciais turísticos de Sergipe. Afirmou que o setor hoteleiro vive um excelente momento, com alta lucratividade e geração de empregos, superando, segundo relatos de empresários, até mesmo o setor do agronegócio em rentabilidade. Em outro assunto, abordou as investigações sobre manipulação de resultados no futebol sergipano, afirmando que a Federação Sergipana de Futebol está combatendo veementemente a prática, em conjunto com uma força-tarefa que inclui a Polícia Federal e o Ministério Público, e informou que profissionais já foram suspensos preventivamente. Em outro tema, destacou o sucesso de um campeonato de futebol que reuniu mais de 500 meninos e meninas no centro de desenvolvimento da Federação, comprovando o caráter de inclusão social do espaço. Concluiu parabenizando a prefeita Emília Corrêa pela reinauguração do Parque da Sementeira, em especial pela criação do campo para futebol feminino, e pelo início das obras da praça e do posto de saúde no bairro Atalaia, atendendo a uma demanda antiga dos moradores da região. Foi aparteado pelo Vereador Sargento Byron Estrelas do Mar (MDB). </w:t>
      </w:r>
      <w:r w:rsidDel="00000000" w:rsidR="00000000" w:rsidRPr="00000000">
        <w:rPr>
          <w:rFonts w:ascii="Arial" w:cs="Arial" w:eastAsia="Arial" w:hAnsi="Arial"/>
          <w:rtl w:val="0"/>
        </w:rPr>
        <w:t xml:space="preserve">Encerrando o grande expediente,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iniciou sua fala destacando um encontro com líderes evangélicos para discutir a importância da Lei do Intervalo Religioso, que garante a liberdade de expressão da fé no ambiente escolar. Expressou solidariedade a um vereador de Araçatuba (SP), que foi denunciado ao Ministério Público por realizar uma oração durante um evento do Setembro Amarelo, classificando o ato como uma afronta à liberdade religiosa. Sobre o recente caso de vandalismo a um templo de religião de matriz africana em Aracaju, o parlamentar condenou a depredação e defendeu a punição dos responsáveis pelo ato. Criticou, entretanto, o que chamou de ataques ao segmento evangélico em decorrência do fato, lembrando que igrejas cristãs também são alvo de crimes. Elogiou a Prefeitura de Aracaju pelo avanço do programa "Novo Olhar", que autorizou mais de mil cirurgias de catarata, e comentou sobre a audiência na Assembleia Legislativa a respeito dos limites territoriais, reforçando a urgência de uma solução para evitar a insegurança jurídica na capital. Por fim, como presidente da </w:t>
      </w:r>
      <w:r w:rsidDel="00000000" w:rsidR="00000000" w:rsidRPr="00000000">
        <w:rPr>
          <w:rFonts w:ascii="Arial" w:cs="Arial" w:eastAsia="Arial" w:hAnsi="Arial"/>
          <w:rtl w:val="0"/>
        </w:rPr>
        <w:t xml:space="preserve">Comissão de Constituição, Justiça e Redação</w:t>
      </w:r>
      <w:r w:rsidDel="00000000" w:rsidR="00000000" w:rsidRPr="00000000">
        <w:rPr>
          <w:rFonts w:ascii="Arial" w:cs="Arial" w:eastAsia="Arial" w:hAnsi="Arial"/>
          <w:rtl w:val="0"/>
        </w:rPr>
        <w:t xml:space="preserve">, notificou em Plenário sobre a reunião do colegiado após a sessão, advertindo que a ausência dos membros resultaria em notificação para substituição. Foi aparteado pelo Vereador Lúcio Flávio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José Américo dos Santos (Bigode do Santa Maria, PSD), Aldeilson Soares dos Santos (Binho, PODEMOS), Breno Garibalde (REDE), Elber Batalha (PSB), Fábio Meireles (PDT), Joaquim da Janelinha (PDT), Levi Oliveira (PP), Lúcio Flávio (PL), Miltinho Dantas (PSD), Moana Valadares (PL), Pastor Diego (UNIÃO BRASIL), Ricardo Vasconcelos (PSD) e Sargento Byron Estrelas do Mar (MDB) (quatorze). </w:t>
      </w:r>
      <w:r w:rsidDel="00000000" w:rsidR="00000000" w:rsidRPr="00000000">
        <w:rPr>
          <w:rFonts w:ascii="Arial" w:cs="Arial" w:eastAsia="Arial" w:hAnsi="Arial"/>
          <w:i w:val="1"/>
          <w:rtl w:val="0"/>
        </w:rPr>
        <w:t xml:space="preserve">Pauta de hoje, quatorze de outubro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362/2025</w:t>
      </w:r>
      <w:r w:rsidDel="00000000" w:rsidR="00000000" w:rsidRPr="00000000">
        <w:rPr>
          <w:rFonts w:ascii="Arial" w:cs="Arial" w:eastAsia="Arial" w:hAnsi="Arial"/>
          <w:rtl w:val="0"/>
        </w:rPr>
        <w:t xml:space="preserve">, de autoria do Vereador Isac (UNIÃO BRASIL), submetido à apreciação, foi aprovado por unanimidade em redação final. </w:t>
      </w:r>
      <w:r w:rsidDel="00000000" w:rsidR="00000000" w:rsidRPr="00000000">
        <w:rPr>
          <w:rFonts w:ascii="Arial" w:cs="Arial" w:eastAsia="Arial" w:hAnsi="Arial"/>
          <w:u w:val="single"/>
          <w:rtl w:val="0"/>
        </w:rPr>
        <w:t xml:space="preserve">Projeto de Lei número 155/2025</w:t>
      </w:r>
      <w:r w:rsidDel="00000000" w:rsidR="00000000" w:rsidRPr="00000000">
        <w:rPr>
          <w:rFonts w:ascii="Arial" w:cs="Arial" w:eastAsia="Arial" w:hAnsi="Arial"/>
          <w:rtl w:val="0"/>
        </w:rPr>
        <w:t xml:space="preserve">, de autoria do Vereador Alex Melo (PRD), submetido à apreciação, foi aprovado por unanimidade em redação final. </w:t>
      </w:r>
      <w:r w:rsidDel="00000000" w:rsidR="00000000" w:rsidRPr="00000000">
        <w:rPr>
          <w:rFonts w:ascii="Arial" w:cs="Arial" w:eastAsia="Arial" w:hAnsi="Arial"/>
          <w:u w:val="single"/>
          <w:rtl w:val="0"/>
        </w:rPr>
        <w:t xml:space="preserve">Projeto de Lei número 159/2025</w:t>
      </w:r>
      <w:r w:rsidDel="00000000" w:rsidR="00000000" w:rsidRPr="00000000">
        <w:rPr>
          <w:rFonts w:ascii="Arial" w:cs="Arial" w:eastAsia="Arial" w:hAnsi="Arial"/>
          <w:rtl w:val="0"/>
        </w:rPr>
        <w:t xml:space="preserve">, de autoria do Vereador Aldeilson Soares dos Santos (Binho, PODEMOS), submetido à apreciação, foi aprovado por unanimidade em redação final. </w:t>
      </w:r>
      <w:r w:rsidDel="00000000" w:rsidR="00000000" w:rsidRPr="00000000">
        <w:rPr>
          <w:rFonts w:ascii="Arial" w:cs="Arial" w:eastAsia="Arial" w:hAnsi="Arial"/>
          <w:u w:val="single"/>
          <w:rtl w:val="0"/>
        </w:rPr>
        <w:t xml:space="preserve">Projeto de Lei número 204/2025</w:t>
      </w:r>
      <w:r w:rsidDel="00000000" w:rsidR="00000000" w:rsidRPr="00000000">
        <w:rPr>
          <w:rFonts w:ascii="Arial" w:cs="Arial" w:eastAsia="Arial" w:hAnsi="Arial"/>
          <w:rtl w:val="0"/>
        </w:rPr>
        <w:t xml:space="preserve">, de autoria do Vereador Ricardo Vasconcelos (PSD), submetido à apreciação, foi aprovado por unanimidade em redação final. </w:t>
      </w:r>
      <w:r w:rsidDel="00000000" w:rsidR="00000000" w:rsidRPr="00000000">
        <w:rPr>
          <w:rFonts w:ascii="Arial" w:cs="Arial" w:eastAsia="Arial" w:hAnsi="Arial"/>
          <w:u w:val="single"/>
          <w:rtl w:val="0"/>
        </w:rPr>
        <w:t xml:space="preserve">Projeto de Lei número 225/2025</w:t>
      </w:r>
      <w:r w:rsidDel="00000000" w:rsidR="00000000" w:rsidRPr="00000000">
        <w:rPr>
          <w:rFonts w:ascii="Arial" w:cs="Arial" w:eastAsia="Arial" w:hAnsi="Arial"/>
          <w:rtl w:val="0"/>
        </w:rPr>
        <w:t xml:space="preserve">, de autoria do Vereador Camilo Daniel (PT), submetido à apreciação, foi aprovado por unanimidade em redação final. </w:t>
      </w:r>
      <w:r w:rsidDel="00000000" w:rsidR="00000000" w:rsidRPr="00000000">
        <w:rPr>
          <w:rFonts w:ascii="Arial" w:cs="Arial" w:eastAsia="Arial" w:hAnsi="Arial"/>
          <w:u w:val="single"/>
          <w:rtl w:val="0"/>
        </w:rPr>
        <w:t xml:space="preserve">Projeto de Lei número 245/2025</w:t>
      </w:r>
      <w:r w:rsidDel="00000000" w:rsidR="00000000" w:rsidRPr="00000000">
        <w:rPr>
          <w:rFonts w:ascii="Arial" w:cs="Arial" w:eastAsia="Arial" w:hAnsi="Arial"/>
          <w:rtl w:val="0"/>
        </w:rPr>
        <w:t xml:space="preserve">, de autoria da Vereadora Selma França (PSD), submetido à apreciação, foi aprovado por unanimidade em redação final. </w:t>
      </w:r>
      <w:r w:rsidDel="00000000" w:rsidR="00000000" w:rsidRPr="00000000">
        <w:rPr>
          <w:rFonts w:ascii="Arial" w:cs="Arial" w:eastAsia="Arial" w:hAnsi="Arial"/>
          <w:u w:val="single"/>
          <w:rtl w:val="0"/>
        </w:rPr>
        <w:t xml:space="preserve">Projeto de Resolução número 3/2025</w:t>
      </w:r>
      <w:r w:rsidDel="00000000" w:rsidR="00000000" w:rsidRPr="00000000">
        <w:rPr>
          <w:rFonts w:ascii="Arial" w:cs="Arial" w:eastAsia="Arial" w:hAnsi="Arial"/>
          <w:rtl w:val="0"/>
        </w:rPr>
        <w:t xml:space="preserve">, de autoria do Vereador Pastor Diego (UNIÃO BRASIL), submetido à apreciação, foi aprovado por unanimidade em redação final. </w:t>
      </w:r>
      <w:r w:rsidDel="00000000" w:rsidR="00000000" w:rsidRPr="00000000">
        <w:rPr>
          <w:rFonts w:ascii="Arial" w:cs="Arial" w:eastAsia="Arial" w:hAnsi="Arial"/>
          <w:u w:val="single"/>
          <w:rtl w:val="0"/>
        </w:rPr>
        <w:t xml:space="preserve">Projeto de Lei número 298/2025</w:t>
      </w:r>
      <w:r w:rsidDel="00000000" w:rsidR="00000000" w:rsidRPr="00000000">
        <w:rPr>
          <w:rFonts w:ascii="Arial" w:cs="Arial" w:eastAsia="Arial" w:hAnsi="Arial"/>
          <w:rtl w:val="0"/>
        </w:rPr>
        <w:t xml:space="preserve">, de autoria do Vereador Lúcio Flávio (PL), submetido à discussão, foi aprovado por unanimidade em segunda votação. </w:t>
      </w:r>
      <w:r w:rsidDel="00000000" w:rsidR="00000000" w:rsidRPr="00000000">
        <w:rPr>
          <w:rFonts w:ascii="Arial" w:cs="Arial" w:eastAsia="Arial" w:hAnsi="Arial"/>
          <w:rtl w:val="0"/>
        </w:rPr>
        <w:t xml:space="preserve">Feita a verificação de quórum, registraram presença os Vereadores: Alex Melo (PRD), José Américo dos Santos (Bigode do Santa Maria, PSD), Aldeilson Soares dos Santos (Binho, PODEMOS), Breno Garibalde (REDE), Elber Batalha (PSB), Fábio Meireles (PDT), Joaquim da Janelinha (PDT), Levi Oliveira (PP), Lúcio Flávio (PL), Moana Valadares (PL), Pastor Diego (UNIÃO BRASIL), Ricardo Vasconcelos (PSD) e Sargento Byron Estrelas do Mar (MDB) (treze). </w:t>
      </w:r>
      <w:r w:rsidDel="00000000" w:rsidR="00000000" w:rsidRPr="00000000">
        <w:rPr>
          <w:rFonts w:ascii="Arial" w:cs="Arial" w:eastAsia="Arial" w:hAnsi="Arial"/>
          <w:rtl w:val="0"/>
        </w:rPr>
        <w:t xml:space="preserve">Não havendo quórum mínimo necessário à continuidade da fase de deliberação</w:t>
      </w:r>
      <w:r w:rsidDel="00000000" w:rsidR="00000000" w:rsidRPr="00000000">
        <w:rPr>
          <w:rFonts w:ascii="Arial" w:cs="Arial" w:eastAsia="Arial" w:hAnsi="Arial"/>
          <w:rtl w:val="0"/>
        </w:rPr>
        <w:t xml:space="preserve"> das matérias e, como nada mais havia a tratar, o Senhor Presidente convocou uma Sessão Ordinária em</w:t>
      </w:r>
      <w:r w:rsidDel="00000000" w:rsidR="00000000" w:rsidRPr="00000000">
        <w:rPr>
          <w:rFonts w:ascii="Arial" w:cs="Arial" w:eastAsia="Arial" w:hAnsi="Arial"/>
          <w:rtl w:val="0"/>
        </w:rPr>
        <w:t xml:space="preserve"> quinze de outubro de dois mil e vinte e </w:t>
      </w:r>
      <w:r w:rsidDel="00000000" w:rsidR="00000000" w:rsidRPr="00000000">
        <w:rPr>
          <w:rFonts w:ascii="Arial" w:cs="Arial" w:eastAsia="Arial" w:hAnsi="Arial"/>
          <w:rtl w:val="0"/>
        </w:rPr>
        <w:t xml:space="preserve">cinco, na hora Regimental, e deu por encerrada a sessão às onze horas e vinte e 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48"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84.00000000000034" w:tblpY="1247.0195312499936"/>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p w:rsidR="00000000" w:rsidDel="00000000" w:rsidP="00000000" w:rsidRDefault="00000000" w:rsidRPr="00000000" w14:paraId="00000009">
            <w:pPr>
              <w:spacing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A">
            <w:pPr>
              <w:spacing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p w:rsidR="00000000" w:rsidDel="00000000" w:rsidP="00000000" w:rsidRDefault="00000000" w:rsidRPr="00000000" w14:paraId="0000000B">
            <w:pPr>
              <w:spacing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C">
      <w:pPr>
        <w:spacing w:line="348"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