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102ª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GABRIEL DE OLIVEIRA MONTE ALEGRE</w:t>
      </w:r>
    </w:p>
    <w:p w:rsidR="00000000" w:rsidDel="00000000" w:rsidP="00000000" w:rsidRDefault="00000000" w:rsidRPr="00000000" w14:paraId="00000003">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25</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Fábio Meireles (PDT) ocupando a Primeira e a Segunda Secretarias. Presentes na abertura da sessão os Senhores Vereadores: Alex Melo (PRD), José Américo dos Santos (Bigode do Santa Maria, PSD), Breno Garibalde (REDE), Elber Batalha (PSB), Fábio Meireles (PDT), Lúcio Flávio (PL), Pastor Diego (UNIÃO BRASIL) e Selma França (PSD). </w:t>
      </w:r>
      <w:r w:rsidDel="00000000" w:rsidR="00000000" w:rsidRPr="00000000">
        <w:rPr>
          <w:rFonts w:ascii="Arial" w:cs="Arial" w:eastAsia="Arial" w:hAnsi="Arial"/>
          <w:rtl w:val="0"/>
        </w:rPr>
        <w:t xml:space="preserve">No decorrer da sessão foi registrada a presença dos Vereadores: Aldeilson Soares dos Santos (Binho, PODEMOS), Joaquim da Janelinha (PDT), Maurício Maravilha (UNIÃO BRASIL), Moana Valadares (PL), Sávio Neto de Vardo (PODEMOS) e Sargento Byron Estrelas do Mar (MDB) (quatorze). Ausentes os Vereadores: </w:t>
      </w:r>
      <w:r w:rsidDel="00000000" w:rsidR="00000000" w:rsidRPr="00000000">
        <w:rPr>
          <w:rFonts w:ascii="Arial" w:cs="Arial" w:eastAsia="Arial" w:hAnsi="Arial"/>
          <w:rtl w:val="0"/>
        </w:rPr>
        <w:t xml:space="preserve">Anderson de Tuca (UNIÃO BRASIL), Camilo Daniel (PT), Iran Barbosa (PSOL), Isac (UNIÃO BRASIL), Levi Oliveira (PP), Miltinho Dantas (PSD), Professora Sônia Meire (PSOL), Ricardo Vasconcelos (PSD), Rodrigo Fontes (PSB), Alexsandro da Conceição (Soneca, PSD), Thannata da Equoterapia (MOBILIZA) e Vinicius Porto (PDT) (doze).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primeira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17/2025, de autoria da Vereadora Professora Sônia Meire (PSOL), acrescenta dispositivo à Lei número 1.547, de 20 de dezembro de 1989, e alterações posteriores, para estabelecer isenção da taxa de licença para publicidade e pela exploração de atividade em logradouros públicos aos circos de lona itinerantes, e dá outras providências.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378/2025, de autoria da Vereadora Thannata da Equoterapia (MOBILIZA), institui a aplicação de penalidades pecuniárias para pequenos delitos, como vandalismo, depredação e pulo de catracas de ônibus, praticados no Município de Aracaju, e dá outras providências; 382/2025, de autoria do Vereador Sávio Neto de Vardo (PODEMOS), institui a Política Municipal de Apoio, Valorização e Proteção dos Motoboys no Município de Aracaju, e dá outras providências; 422/2025, de autoria do Vereador Lúcio Flávio (PL), institui a Política Municipal de Assistência à Mãe Vulnerável e de Defesa Integral do Nascituro – PMAMVDIN – no Município de Aracaju, e estabelece diretrizes para a criação de seu Núcleo de Execução e de Apoio – NAM; 433/2025, de autoria da Vereadora Professora Sônia Meire (PSOL), dispõe sobre o acesso de carrinhos de bebê nos veículos do transporte coletivo urbano do Município de Aracaju e dá outras providências; 453/2025, igualmente de autoria da Vereadora Professora Sônia Meire (PSOL), dispõe sobre o mapeamento, organização e divulgação dos dados sobre os impactos da crise climática na vida de meninas e mulheres no âmbito do Município de Aracaju e dá providências correlatas; 459/2025, de autoria do Vereador Breno Garibalde (REDE), veda a nomeação, no Município de Aracaju, para cargos em comissão de pessoas condenadas por crimes de maus-tratos a animais e dá providências correlatas; e 479/2025, de autoria do Poder Executivo, estima a receita e fixa a despesa do Município de Aracaju para o exercício de 2026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489/2025, de autoria do Vereador Isac (UNIÃO BRASIL) e 485/2025, de autoria do Vereador Lúcio Flávio (PL). </w:t>
      </w:r>
      <w:r w:rsidDel="00000000" w:rsidR="00000000" w:rsidRPr="00000000">
        <w:rPr>
          <w:rFonts w:ascii="Arial" w:cs="Arial" w:eastAsia="Arial" w:hAnsi="Arial"/>
          <w:b w:val="1"/>
          <w:bCs w:val="1"/>
          <w:rtl w:val="0"/>
        </w:rPr>
        <w:t xml:space="preserve">Em Tribuna Livre</w:t>
      </w:r>
      <w:r w:rsidDel="00000000" w:rsidR="00000000" w:rsidRPr="00000000">
        <w:rPr>
          <w:rFonts w:ascii="Arial" w:cs="Arial" w:eastAsia="Arial" w:hAnsi="Arial"/>
          <w:rtl w:val="0"/>
        </w:rPr>
        <w:t xml:space="preserve"> o senhor </w:t>
      </w:r>
      <w:r w:rsidDel="00000000" w:rsidR="00000000" w:rsidRPr="00000000">
        <w:rPr>
          <w:rFonts w:ascii="Arial" w:cs="Arial" w:eastAsia="Arial" w:hAnsi="Arial"/>
          <w:u w:val="single"/>
          <w:rtl w:val="0"/>
        </w:rPr>
        <w:t xml:space="preserve">José Ailton </w:t>
      </w:r>
      <w:r w:rsidDel="00000000" w:rsidR="00000000" w:rsidRPr="00000000">
        <w:rPr>
          <w:rFonts w:ascii="Arial" w:cs="Arial" w:eastAsia="Arial" w:hAnsi="Arial"/>
          <w:u w:val="single"/>
          <w:rtl w:val="0"/>
        </w:rPr>
        <w:t xml:space="preserve">Figueirôa</w:t>
      </w:r>
      <w:r w:rsidDel="00000000" w:rsidR="00000000" w:rsidRPr="00000000">
        <w:rPr>
          <w:rFonts w:ascii="Arial" w:cs="Arial" w:eastAsia="Arial" w:hAnsi="Arial"/>
          <w:rtl w:val="0"/>
        </w:rPr>
        <w:t xml:space="preserve">, representante do Conselho Comunitário de Segurança dos bairros Bugio e Jardim Centenário, declarou sua felicidade por estar nesta Casa representando o Bairro Bugio. Indicou que encaminhou ofício, no dia trinta e um de outubro, para a gestão municipal contendo diversas solicitações referente ao bairro que representa, mas até o momento não obteve resposta alguma. Declarou que o Vereador Lúcio Flávio (PL), Fábio Meireles (PDT) e Elber Batalha (PSB) estiveram no Bugio e estão apoiando essa causa. Disse que a Avenida Poço do Mero, uma das mais importantes do bairro Bugio, sempre foi de mão dupla, mas, que infelizmente, a Superintendência Municipal de Transportes e Trânsito (SMTT) a transformou em mão única, o que atrapalhou o trânsito tanto de carros quanto de cidadãos que utilizam o transporte público. Ressaltou que, após essa mudança, muitos cidadãos precisam caminhar de três a seis quilômetros para ter acesso ao serviço de transporte. Pediu o apoio dos vereadores para  realização de audiência pública a fim de  discutir essa e outras questões que impactam o bairro. Finalizou declarando que não irá deixar de lutar, sempre priorizando o diálogo. Foi interpelado pelos vereadores Lúcio Flávio (PL), Elber Batalha (PSB), Fábio Meireles (PDT), Aldeilson Soares dos Santos (Binho, PODEMOS), Selma França (PSD), José Américo dos Santos (Bigode do Santa Maria, PSD), Maurício Maravilha (UNIÃO BRASIL), Alex Melo (PRD) e Pastor Diego (UNIÃO BRASIL).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que disse estar alegre por ter realizado, no último dia vinte e dois, mais uma ação de incentivo à doação de sangue, e que têm levantado essa bandeira, pois muitas vezes, os bancos de sangue estão com estoque escasso. Exibiu foto do evento e ressaltou que mais de cem pessoas participaram, e que cada pessoa é capaz de salvar quatro vidas em cada doação. Parabenizou a prefeita Emília Corrêa por ter realizado, no último sábado, a quarta edição do programa Tamo Junto, que levou para comunidades de Aracaju mais de cem serviços públicos. </w:t>
      </w:r>
      <w:r w:rsidDel="00000000" w:rsidR="00000000" w:rsidRPr="00000000">
        <w:rPr>
          <w:rFonts w:ascii="Arial" w:cs="Arial" w:eastAsia="Arial" w:hAnsi="Arial"/>
          <w:i w:val="1"/>
          <w:iCs w:val="1"/>
          <w:rtl w:val="0"/>
        </w:rPr>
        <w:t xml:space="preserve">Pela Ordem,</w:t>
      </w:r>
      <w:r w:rsidDel="00000000" w:rsidR="00000000" w:rsidRPr="00000000">
        <w:rPr>
          <w:rFonts w:ascii="Arial" w:cs="Arial" w:eastAsia="Arial" w:hAnsi="Arial"/>
          <w:rtl w:val="0"/>
        </w:rPr>
        <w:t xml:space="preserve"> a vereadora Selma França (PSD), pediu que a sessão seja denominada Gabriel de Oliveira Monte Alegre, em homenagem ao mais novo membro da sua família.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convidou toda a Câmara para participar do evento de lançamento do livro É Desse Jeito – Emília Corrêa fura a bolha do Sistemão, de autoria do jornalista Nubem Bomfim.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disse que é muito bonito ver a presença da prefeita Emília Corrêa com as comunidades da região do Mosqueiro em uma audiência pública, algo que não se via em outras gestões. Disse que irá deixar a Câmara Municipal em breve e agradeceu o governador Fábio Mitidieri por ter permitido que estivesse nessa Casa realizando seu trabalho como vereador suplente e o parabenizou pelo trabalho que vêm realizado no cargo de governador. Disse acreditar ter representado bem as comunidades e ter realizado seu mandato respeitando essa casa e seus colegas.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exibiu vídeo do bairro América, que permaneceu esquecido por muito tempo e contém problemas estruturais que precisam ser resolvidos. Citou o problema de árvores de espécies erradas que foram plantadas à beira do canal, cujas  raízes causam dano às paredes do canal e trás um risco de acidentes para a população. Disse que também são muito danosas as ligações irregulares de esgoto que despejam dejetos no canal, e pediu que a gestão municipal fiscalize e remova essas ligações. Citou também o problema de falta de </w:t>
      </w:r>
      <w:r w:rsidDel="00000000" w:rsidR="00000000" w:rsidRPr="00000000">
        <w:rPr>
          <w:rFonts w:ascii="Roboto" w:cs="Roboto" w:eastAsia="Roboto" w:hAnsi="Roboto"/>
          <w:color w:val="1f1f1f"/>
          <w:sz w:val="21"/>
          <w:szCs w:val="21"/>
          <w:highlight w:val="white"/>
          <w:rtl w:val="0"/>
        </w:rPr>
        <w:t xml:space="preserve">ar-condicionado </w:t>
      </w:r>
      <w:r w:rsidDel="00000000" w:rsidR="00000000" w:rsidRPr="00000000">
        <w:rPr>
          <w:rFonts w:ascii="Arial" w:cs="Arial" w:eastAsia="Arial" w:hAnsi="Arial"/>
          <w:rtl w:val="0"/>
        </w:rPr>
        <w:t xml:space="preserve"> na Escola Santa Terezinha, pois isso causa um grande incômodo aos alunos e dificulta o aprendizado. Parabenizou a prefeita Emília Corrêa por ter retomado a linha de ônibus no bairro américa, pois já havia feito essa solicitação na gestão passada, mas infelizmente não foi atendido.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disse que, hoje mais cedo, acompanhou o governador Fábio Mitidieri em evento de inauguração da escola Francisco Portugal, no bairro Augusto Franco, e ressaltou que a educação é prioridade na gestão do governador. Pediu que seja realizado um mutirão para reparar ruas que dão acesso ao Paraíso do Sul. Exibiu imagens contendo vias públicas com diversas ruas sujas e com buracos por conta das obras em andamento e declarou que tem confiança que a gestão municipal tomará  as medidas necessárias para realizar esses reparos, uma vez que já iniciaram obras de pavimentação nesta região.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ocupou a tribuna para celebrar a criação da Frente Parlamentar pelo Desenvolvimento Econômico, que visa criar leis e projetos para aumentar a empregabilidade do povo de Aracaju. Ressaltou que a melhor política social é a geração de empregos e assinalou o grande número de beneficiários do programa </w:t>
      </w:r>
      <w:r w:rsidDel="00000000" w:rsidR="00000000" w:rsidRPr="00000000">
        <w:rPr>
          <w:rFonts w:ascii="Arial" w:cs="Arial" w:eastAsia="Arial" w:hAnsi="Arial"/>
          <w:rtl w:val="0"/>
        </w:rPr>
        <w:t xml:space="preserve">bolsa-família</w:t>
      </w:r>
      <w:r w:rsidDel="00000000" w:rsidR="00000000" w:rsidRPr="00000000">
        <w:rPr>
          <w:rFonts w:ascii="Arial" w:cs="Arial" w:eastAsia="Arial" w:hAnsi="Arial"/>
          <w:rtl w:val="0"/>
        </w:rPr>
        <w:t xml:space="preserve"> em comparação com os empregados, em contraponto com a grande geração de empregos alcançada em Aracaju, graças aos programas executados pela Prefeitura. Em outro ponto, parabenizou aos secretários Nelson Felipe e Hugo Essoj pelo estacionamento da feira do Centro, bem como a  prefeitura municipal pela realização de mais uma edição do “Tamo Junto”. Falou também da inauguração da Praça Jornalista André Barros, cuja nomeação se deu a partir de projeto de autoria dele, e do quanto se sentiu honrado em fazer essa homenagem. Exaltou a iniciativa “Pop Rua Aju”, ação integrada voltada à oferta de serviços de saúde, cuidado e cidadania para a população em situação de rua e em vulnerabilidade, e do reconhecimento por essa população. Em referência à fala do Dr. Rilton Morais, diretor-técnico do Hospital de Cirurgia, em </w:t>
      </w:r>
      <w:r w:rsidDel="00000000" w:rsidR="00000000" w:rsidRPr="00000000">
        <w:rPr>
          <w:rFonts w:ascii="Arial" w:cs="Arial" w:eastAsia="Arial" w:hAnsi="Arial"/>
          <w:rtl w:val="0"/>
        </w:rPr>
        <w:t xml:space="preserve">tribuna livre</w:t>
      </w:r>
      <w:r w:rsidDel="00000000" w:rsidR="00000000" w:rsidRPr="00000000">
        <w:rPr>
          <w:rFonts w:ascii="Arial" w:cs="Arial" w:eastAsia="Arial" w:hAnsi="Arial"/>
          <w:rtl w:val="0"/>
        </w:rPr>
        <w:t xml:space="preserve">, disse que levou ao conhecimento da prefeita os graves números de acidentes envolvendo motociclistas e que foi orientado a promover a regulamentação da profissão de mototaxistas. Salientou que ele, junto à prefeitura, aos sindicatos de mototaxistas e a SMTT, estão elaborando o projeto que regulamentará essa profissão e buscará diminuir o número de acidentes. Encerrou apresentando manchetes comparando o tratamento dado à prisão domiciliar ao ex-presidente Fernando Collor e ao ex-presidente Jair Bolsonaro, e falou que a justiça está sendo instrumentalizada para fins pessoais e de vingança. Enfatizou que a prisão do ex-presidente Jair Bolsonaro se deu pela realização de um culto religioso, e parabenizou o deputado federal Rodrigo Valadares (PL-SE), que mobilizou-se a Brasília representando o povo conservador de Sergipe. Encerrou registrando repúdio pela instabilidade causada pelo ministro Alexandre de Moraes, que avocou prerrogativas que não lhe competem, e clamou por orações a fim de que cessem essas injustiças.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orientou sua fala para falar de demandas levadas à Diretoria Técnica à EMURB que ainda não puderam ser atendidas porque falta estrutura básica em alguns locais, como rede de drenagem e saneamento básico. Asseverou, porém, que algumas dessas ruas podem receber paliativos e recursos como iluminação pública. Detalhou que, por se tratar de antiga zona rural, muitas dessas ruas ainda não constam como terrenos cedidos à prefeitura, prescindindo de regularização a fim de receber intervenções. Em outro ponto, falou de cobranças que recebe dos moradores da região próxima ao Palácio de Veraneio, e exibiu imagens que denotam a necessidade de intervenção da EMURB e da EMSURB no local. Apresentou vídeo de uma moradora da Rua Manoel Chagas, que reclama do excesso de poeira provocado pelos paliativos implantados na localidade. Encerrou o discurso dizendo que reconhece as dificuldades pela falta de infraestrutura básica, que gera a necessidade de implantação de paliativos como o que ocorreu, mas que buscou as instituições competentes para levar essa preocupação.  Foi aparteado pelo vereador Maurício Maravilha (UNIÃO BRASIL). Feita a recomposição de quórum, presentes os vereadores: Alex Melo (PRD), José Américo dos Santos (Bigode do Santa Maria, PSD), Breno Garibalde (REDE), Joaquim da Janelinha (PDT), Lúcio Flávio (PL), Maurício Maravilha (UNIÃO BRASIL), Sávio Neto de Vardo (PODEMOS), Selma França (PSD) e Sargento Byron Estrelas do Mar (MDB). Não havendo quorum para início da fase de deliberação das matérias e,</w:t>
      </w:r>
      <w:r w:rsidDel="00000000" w:rsidR="00000000" w:rsidRPr="00000000">
        <w:rPr>
          <w:rFonts w:ascii="Arial" w:cs="Arial" w:eastAsia="Arial" w:hAnsi="Arial"/>
          <w:rtl w:val="0"/>
        </w:rPr>
        <w:t xml:space="preserve"> como nada mais havia a tratar, o Senhor Presidente convocou uma Sessão  Ordinária em</w:t>
      </w:r>
      <w:r w:rsidDel="00000000" w:rsidR="00000000" w:rsidRPr="00000000">
        <w:rPr>
          <w:rFonts w:ascii="Arial" w:cs="Arial" w:eastAsia="Arial" w:hAnsi="Arial"/>
          <w:rtl w:val="0"/>
        </w:rPr>
        <w:t xml:space="preserve"> vinte e seis de novembro de dois mil e vinte e </w:t>
      </w:r>
      <w:r w:rsidDel="00000000" w:rsidR="00000000" w:rsidRPr="00000000">
        <w:rPr>
          <w:rFonts w:ascii="Arial" w:cs="Arial" w:eastAsia="Arial" w:hAnsi="Arial"/>
          <w:rtl w:val="0"/>
        </w:rPr>
        <w:t xml:space="preserve">cinco, na hora Regimental, e deu por encerrada a sessão às dez horas e quarenta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