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101ª SESSÃO ORDINÁRIA</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 </w:t>
      </w:r>
      <w:r w:rsidDel="00000000" w:rsidR="00000000" w:rsidRPr="00000000">
        <w:rPr>
          <w:rFonts w:ascii="Arial" w:cs="Arial" w:eastAsia="Arial" w:hAnsi="Arial"/>
          <w:b w:val="1"/>
          <w:bCs w:val="1"/>
          <w:rtl w:val="0"/>
        </w:rPr>
        <w:t xml:space="preserve">DE NOVEMBRO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Levi Oliveira (PP) ocupando a Primeira e a Segunda Secretarias. Presentes na abertura da sessão os Senhores Vereadores: Aldeilson Soares dos Santos (Binho, PODEMOS), Camilo Daniel (PT), Iran Barbosa (PSOL), Levi Oliveira (PP), Lúcio Flávio (PL), Maurício Maravilha (UNIÃO BRASIL), Miltinho Dantas (PSD), Professora Sônia Meire (PSOL), Ricardo Vasconcelos (PSD), Selma França (PSD) e Thannata da Equoterapia (MOBILIZA). No decorrer da sessão, foi registrada a presença dos Vereadores: Alex Melo (PRD), Anderson de Tuca (UNIÃO BRASIL), Breno Garibalde (REDE), Fábio Meireles (PDT), Isac (UNIÃO BRASIL), Moana Valadares (PL), Pastor Diego (UNIÃO BRASIL), Rodrigo Fontes (PSB), Sávio Neto de Vardo (PODEMOS), Alexsandro da Conceição (Soneca, PSD) e Vinicius Porto (PDT) (vinte e dois). Ausentes os Vereadores: José Américo dos Santos (Bigode do Santa Maria, PSD), Elber Batalha (PSB), Joaquim da Janelinha (PDT) e Sargento Byron Estrelas do Mar (MDB) (quatro).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428/2025, de autoria do Vereador Ricardo Vasconcelos (PSD), institui o Dia Municipal do Aventureiro e da Criança Adventista no âmbito do Município de Aracaju.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456/2025, de autoria do Vereador Fábio Meireles (PDT), votos de congratulação ao senhor Miguel Manoel dos Santos pelo seu aniversário; e 474/2025, de autoria do Vereador Iran Barbosa (PSOL), audiência pública, no plenário desta Casa Legislativa, no dia 26 de novembro do corrente ano, às 15 horas, com o tema “Terceirização e vínculos precários e seus impactos nas políticas de Saúde, Educação e Assistência Social”.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abordou dois temas aos quais atribui grande importância. Primeiro, falou a respeito da realocação dos vendedores ambulantes e reclamou das adequações ainda não realizadas pela Prefeitura de Aracaju no novo local designado para esses trabalhadores. Relembrou que a reivindicação da categoria era permanecer nos antigos locais até dezembro, o que não foi possível, e pugnou pela pronta solução dos problemas enfrentados pelos comerciantes. Num segundo momento, lamentou a possibilidade de que a emenda por ele destinada para equipar os conselhos locais de saúde não seja executada. Citou outras emendas que foram “perdidas” e alertou para a necessidade de atenção aos prazos de alocação dos recursos.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ocupou a tribuna para apresentar um vídeo de uma ação da ONG Olhar Carinhoso, na qual  foram distribuídas dezenas de chuteiras para crianças e jovens do bairro Soledade. Informou também que destinará emendas para a reforma do campo da localidade, que foi o primeiro campo de grama sintética de Aracaju. Noutro tema, apresentou imagens de uma visita ao Hospital e Maternidade Santa Isabel e destacou a importância das emendas destinadas à instituição. Por fim, apresentou a captura de tela de conversa no WhatsApp em que um indivíduo relata problemas trabalhistas enfrentados pelos funcionários da empresa Modelo, responsável pelo transporte público, e cobrou providências, visto que a empresa recebe verbas públicas.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justificou a ausência do vereador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 vereador Pastor Diego (UNIÃO BRASIL) justificou a ausência do vereador Sargento Byron Estrelas do Mar (MDB). Ainda no Pequeno Expediente,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celebrou o sucesso do Pré-Caju e a grande repercussão econômica para o estado de Sergipe e para Aracaju. Parabenizou o Governo do Estado, a Prefeitura de Aracaju, o ex-vereador Fabiano Oliveira e os demais responsáveis pela organização do evento, desejando que novas edições da festa sejam realizadas. Encerrou agradecendo a oferta  de cursos gratuitos em inteligência artificial pela Câmara de Fomento Internacional (CFI).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destacou a segurança do Pré-Caju e parabenizou as forças de segurança pelo excelente trabalho, ressaltando também o papel da prefeita Emília Corrêa (PL). Em outro ponto, falou sobre o Dia da Bandeira, comemorado hoje, dezenove de novembro, e comentou a respeito da sanção de projeto de lei que proíbe a utilização de formas de linguagem diferentes do padrão da língua portuguesa. Noutro ponto, parabenizou o presidente, vereador Ricardo Vasconcelos (PSD), pelo posicionamento adotado ontem (18) em defesa da atuação desta Casa diante de acusações infundadas feitas na Tribuna Livre. Por fim, posicionou-se contrário às cotas para pessoas trans em universidades federais, bem como a quaisquer cotas com vieses políticos, e repudiou a apresentação de uma banda que faz apologia ao assassinato do ex-presidente Jair Bolsonaro (PL). Assumiu a tribuna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que teceu diversos elogios e ressaltou a importância da realização do Pré-Caju para a cidade de Aracaju e para o estado de Sergipe. Em outro tema, comemorou a abertura de uma via na avenida Quirino, demanda apresentada por ele à Superintendência Municipal de Transportes e Trânsito (SMTT). Apresentou o projeto a ser implantado, que dará maior mobilidade aos moradores do local, e ressaltou a sensibilidade da prefeita, que, após as reivindicações, dirigiu-se à comunidade para conhecer a situação. Continuando o Pequeno Expediente,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reiterou os elogios feitos à defesa dos trabalhos desta Casa realizada ontem pelo presidente, vereador Ricardo Vasconcelos (PSD). Noutro ponto, rendeu elogios à realização do Pré-Caju, especialmente à segurança e à organização do evento, ressaltando ainda o bom exemplo que o estado de Sergipe dá aos demais estados da federação quando se fala em segurança pública, fato notadamente reconhecido pela convocação à CPI do Crime Organizado. Por fim, falou das dificuldades financeiras enfrentadas pelo ídolo do futebol sergipano Nadélio Rocha, em Formosa do Rio Preto, que sofreu cinco acidentes vasculares cerebrais e agora será trazido a Aracaju para receber os devidos cuidados.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parabenizou o Governo Federal e o presidente Lula pela sanção da lei que proíbe o uso de “linguagem neutra” e citou o art. 5º da Lei nº 15.263/2025, que institui a Política Nacional de Linguagem Simples nos órgãos públicos. Em outro assunto, comemorou a aprovação, pela Câmara dos Deputados, do Projeto de Lei </w:t>
      </w:r>
      <w:r w:rsidDel="00000000" w:rsidR="00000000" w:rsidRPr="00000000">
        <w:rPr>
          <w:rFonts w:ascii="Arial" w:cs="Arial" w:eastAsia="Arial" w:hAnsi="Arial"/>
          <w:rtl w:val="0"/>
        </w:rPr>
        <w:t xml:space="preserve">Antifacção</w:t>
      </w:r>
      <w:r w:rsidDel="00000000" w:rsidR="00000000" w:rsidRPr="00000000">
        <w:rPr>
          <w:rFonts w:ascii="Arial" w:cs="Arial" w:eastAsia="Arial" w:hAnsi="Arial"/>
          <w:rtl w:val="0"/>
        </w:rPr>
        <w:t xml:space="preserve"> e chamou atenção </w:t>
      </w:r>
      <w:r w:rsidDel="00000000" w:rsidR="00000000" w:rsidRPr="00000000">
        <w:rPr>
          <w:rFonts w:ascii="Arial" w:cs="Arial" w:eastAsia="Arial" w:hAnsi="Arial"/>
          <w:rtl w:val="0"/>
        </w:rPr>
        <w:t xml:space="preserve">para a contradição</w:t>
      </w:r>
      <w:r w:rsidDel="00000000" w:rsidR="00000000" w:rsidRPr="00000000">
        <w:rPr>
          <w:rFonts w:ascii="Arial" w:cs="Arial" w:eastAsia="Arial" w:hAnsi="Arial"/>
          <w:rtl w:val="0"/>
        </w:rPr>
        <w:t xml:space="preserve"> de o Governo Federal ter orientado voto contrário ao projeto. Por fim, falou do compromisso que tem com o “Instituto do Ser”, que atende pessoas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e pediu a colaboração de seus pares.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relatou sua participação na Cúpula dos Povos, evento paralelo à COP 30, e discorreu a respeito das pautas lá discutidas, especialmente o combate à exploração de petróleo na foz do rio Amazonas e a necessidade de incentivar o uso do transporte coletivo através da gratuidade. Apresentou um vídeo de sua participação no evento, ressaltou a importância do debate para o município de Aracaju e informou que apresentará um relatório prestando contas do trabalho desenvolvido. Por fim, falou da Tribuna Livre ocorrida ontem e fez um apelo, em tom educativo, para a necessidade de ter cuidado com as palavras ditas, a fim de não desqualificar o indivíduo, especialmente se tratando de uma mulher.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prestou esclarecimentos sobre os fatos ocorridos ontem (18) e defendeu que não é por pertencer a qualquer minoria que alguém pode “falar o que quiser”. Ressaltou que a pauta antirracista é abraçada por todos nesta Casa, porém, ao atacar os parlamentares, a oradora fez com que todos sentissem a necessidade de se defender, afinal ela cobrava ações que não competem ao Poder Legislativo. Relembrou que a senhora Maria Elisângela dos Santos sempre foi muito bem acolhida nesta Casa e falou na responsabilidade em ocupar a Tribuna Livre, destacando que o caminho adequado é o da política com responsabilidade e respeito mútuo.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iniciou seu discurso parabenizando os organizadores pela realização do “Pré-Caju”, especialmente pelo “Camarote da Inclusão”. Em seguida, a parlamentar chamou atenção para lei que incentiva o diagnóstico de autismo em pessoas adultas e idosas, principalmente pela falta de capacidade para atender à demanda já existente. Defendeu a necessidade de criação de centros de diagnósticos e centros de terapias e questionou a efetividade dessa lei diante do déficit de profissionais da área, entre terapeutas e neuropediatras.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afirmou que o Pré-Caju faz parte de sua vida e parabenizou todos os envolvidos. Exibiu um vídeo com  imagens aéreas do evento e ressaltou que essa foi a melhor edição do Pré-Caju. Destacou a geração de empregos e afirmou que os vendedores ambulantes sempre aguardam esse evento para ajudar a completar a renda nesse período próximo ao fim do ano. Declarou que nunca havia visto uma festa com tanta tranquilidade e paz e que não  presenciou brigas durante o evento. Finalizou desejando um fim de semana de muita paz para todos.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parabenizou a vereadora Selma França (PSD) por ter exibido o vídeo que demonstra a grandiosidade do Pré-Caju. Parabenizou a Polícia Militar do estado, a Guarda Municipal e o governador Fábio Mitidieri pela contribuição à segurança da população durante o evento. Parabenizou também Fabiano Oliveira pela realização do Pré-Caju e ressaltou o impacto positivo na economia de Aracaju. Elogiou a prefeita Emília Corrêa pela implementação do Camarote da Inclusão, que considerou muito bonito. Parabenizou ainda o vereador Aldeilson Soares dos Santos (Binho, PODEMOS) pelo aniversário natalício dele e desejou que ele continue seu trabalho na Câmara por muitos anos. Foi aparteado pelos vereadores Maurício Maravilha (UNIÃO BRASIL) e Miltinho Dantas (PSD).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um projeto com origem na esquerda, por iniciativa do presidente </w:t>
      </w:r>
      <w:r w:rsidDel="00000000" w:rsidR="00000000" w:rsidRPr="00000000">
        <w:rPr>
          <w:rFonts w:ascii="Arial" w:cs="Arial" w:eastAsia="Arial" w:hAnsi="Arial"/>
          <w:rtl w:val="0"/>
        </w:rPr>
        <w:t xml:space="preserve">Lula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foi</w:t>
      </w:r>
      <w:r w:rsidDel="00000000" w:rsidR="00000000" w:rsidRPr="00000000">
        <w:rPr>
          <w:rFonts w:ascii="Arial" w:cs="Arial" w:eastAsia="Arial" w:hAnsi="Arial"/>
          <w:rtl w:val="0"/>
        </w:rPr>
        <w:t xml:space="preserve"> elaborado com o objetivo de aprimorar o combate ao crime organizado. Afirmou que, após chegar à Câmara, o texto foi modificado pelo relator e acabou se transformando em uma proposta que, segundo ele, tem o objetivo de desmontar a capacidade de investigação da Polícia Federal. Ressaltou que o Governo Federal passou a se posicionar contra o novo texto em razão dessas mudanças, as quais, segundo ele, dificultam o combate ao crime de “colarinho branco”. Disse que muitas pessoas apoiam operações nas favelas, mas se opõem às ações da Polícia Federal que combatem criminosos que vivem em condomínios de luxo. Afirmou que, como líder do PSOL, o partido continuará na trincheira do combate ao crime organizado, com o objetivo de instituir mecanismos efetivos para esse enfrentamento. O parlamentar comentou que o projeto aprovado recentemente, que institui a Política Nacional de Linguagem Simples na administração pública em todas as esferas federativas, teve iniciativa da esquerda, porém, durante o processo legislativo, foi adicionado pela direita um inciso que proíbe o uso da linguagem neutra em comunicações oficiais do serviço público. Afirmou que esse inciso adicionado simplesmente descreve algo que já ocorre na prática, pois todos os professores ensinam a seus alunos que existe diferença entre a língua padrão e a linguagem coloquial. Ressaltou que a língua está em constante atualização e que, com o passar do tempo, muitos termos originados de forma coloquial passam a integrar a norma culta. Foi aparteado pelo vereador Lúcio Flávio (PL).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disse que realizou recentemente uma reunião importante com a prefeita Emília Corrêa para discutir a negociação do piso salarial dos professores do sistema de ensino municipal. Ressaltou que essa reunião contou com a presença de representante do Sindicato dos Profissionais do Ensino do Município de Aracaju (Sindipema) e que todos vêm buscando alternativas que garantam o cumprimento do piso salarial. Afirmou que existe, na gestão municipal, um movimento com o objetivo de salvaguardar o serviço público e valorizar os servidores, porém, existem diversos desafios, entre eles a necessidade de lidar com as mudanças legislativas, como a reforma administrativa que tramita atualmente no Congresso Nacional. Declarou que é importante mudar a crença de que o serviço público não é importante e ressaltou que, infelizmente, esse tipo de ideia tem sido difundido tanto por governos de esquerda quanto de direita. Defendeu que não é uma tarefa fácil afastar-se da tendência de utilização de empresas terceirizadas na gestão pública e destacou que a prefeita Emília Corrêa deu um passo na direção de reduzir essa prática ao se comprometer a realizar concursos públicos. Foi aparteado pela vereadora Professora Sônia Meire (PSOL).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Breno Garibalde (REDE), Fábio Meireles (PDT), Iran Barbosa (PSOL), Isac (UNIÃO BRASIL), Levi Oliveira (PP), Lúcio Flávio (PL), Maurício Maravilha (UNIÃO BRASIL), Miltinho Dantas (PSD), Moana Valadares (PL), Professora Sônia Meire (PSOL), Rodrigo Fontes (PSB), Selma França (PSD), Thannata da Equoterapia (MOBILIZA) e Vinicius Porto (PDT) (quinze). </w:t>
      </w:r>
      <w:r w:rsidDel="00000000" w:rsidR="00000000" w:rsidRPr="00000000">
        <w:rPr>
          <w:rFonts w:ascii="Arial" w:cs="Arial" w:eastAsia="Arial" w:hAnsi="Arial"/>
          <w:i w:val="1"/>
          <w:iCs w:val="1"/>
          <w:rtl w:val="0"/>
        </w:rPr>
        <w:t xml:space="preserve">Pauta de hoje,  dezenove de novembro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cinco. </w:t>
      </w:r>
      <w:r w:rsidDel="00000000" w:rsidR="00000000" w:rsidRPr="00000000">
        <w:rPr>
          <w:rFonts w:ascii="Arial" w:cs="Arial" w:eastAsia="Arial" w:hAnsi="Arial"/>
          <w:u w:val="single"/>
          <w:rtl w:val="0"/>
        </w:rPr>
        <w:t xml:space="preserve">Projeto de Decreto Legislativo número 100/2025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Projeto de Decreto Legislativo número 112/2025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113/2025</w:t>
      </w:r>
      <w:r w:rsidDel="00000000" w:rsidR="00000000" w:rsidRPr="00000000">
        <w:rPr>
          <w:rFonts w:ascii="Arial" w:cs="Arial" w:eastAsia="Arial" w:hAnsi="Arial"/>
          <w:rtl w:val="0"/>
        </w:rPr>
        <w:t xml:space="preserve">, de autoria do Vereador Joaquim da Janelinha (PDT), submetido à discussão, foi aprovado em votação única. </w:t>
      </w:r>
      <w:r w:rsidDel="00000000" w:rsidR="00000000" w:rsidRPr="00000000">
        <w:rPr>
          <w:rFonts w:ascii="Arial" w:cs="Arial" w:eastAsia="Arial" w:hAnsi="Arial"/>
          <w:u w:val="single"/>
          <w:rtl w:val="0"/>
        </w:rPr>
        <w:t xml:space="preserve">Requerimento número 458/2025</w:t>
      </w:r>
      <w:r w:rsidDel="00000000" w:rsidR="00000000" w:rsidRPr="00000000">
        <w:rPr>
          <w:rFonts w:ascii="Arial" w:cs="Arial" w:eastAsia="Arial" w:hAnsi="Arial"/>
          <w:rtl w:val="0"/>
        </w:rPr>
        <w:t xml:space="preserve">, de autoria do Vereador Miltinho Dantas (PSD), submetido à discussão, foi aprovado em votação única. </w:t>
      </w:r>
      <w:r w:rsidDel="00000000" w:rsidR="00000000" w:rsidRPr="00000000">
        <w:rPr>
          <w:rFonts w:ascii="Arial" w:cs="Arial" w:eastAsia="Arial" w:hAnsi="Arial"/>
          <w:u w:val="single"/>
          <w:rtl w:val="0"/>
        </w:rPr>
        <w:t xml:space="preserve">Requerimento número 461/2025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Moção número 99/2025</w:t>
      </w:r>
      <w:r w:rsidDel="00000000" w:rsidR="00000000" w:rsidRPr="00000000">
        <w:rPr>
          <w:rFonts w:ascii="Arial" w:cs="Arial" w:eastAsia="Arial" w:hAnsi="Arial"/>
          <w:rtl w:val="0"/>
        </w:rPr>
        <w:t xml:space="preserve">, de autoria do Vereador Sargento Byron Estrelas do Mar (MDB), submetida à discussão, foi aprovada em votação única. </w:t>
      </w:r>
      <w:r w:rsidDel="00000000" w:rsidR="00000000" w:rsidRPr="00000000">
        <w:rPr>
          <w:rFonts w:ascii="Arial" w:cs="Arial" w:eastAsia="Arial" w:hAnsi="Arial"/>
          <w:u w:val="single"/>
          <w:rtl w:val="0"/>
        </w:rPr>
        <w:t xml:space="preserve">Moção número 100/2025</w:t>
      </w:r>
      <w:r w:rsidDel="00000000" w:rsidR="00000000" w:rsidRPr="00000000">
        <w:rPr>
          <w:rFonts w:ascii="Arial" w:cs="Arial" w:eastAsia="Arial" w:hAnsi="Arial"/>
          <w:rtl w:val="0"/>
        </w:rPr>
        <w:t xml:space="preserve">, de autoria do Vereador Sargento Byron Estrelas do Mar (MDB), submetida à discussão, foi aprovada em votação única. </w:t>
      </w:r>
      <w:r w:rsidDel="00000000" w:rsidR="00000000" w:rsidRPr="00000000">
        <w:rPr>
          <w:rFonts w:ascii="Arial" w:cs="Arial" w:eastAsia="Arial" w:hAnsi="Arial"/>
          <w:u w:val="single"/>
          <w:rtl w:val="0"/>
        </w:rPr>
        <w:t xml:space="preserve">Moção número 101/2025</w:t>
      </w:r>
      <w:r w:rsidDel="00000000" w:rsidR="00000000" w:rsidRPr="00000000">
        <w:rPr>
          <w:rFonts w:ascii="Arial" w:cs="Arial" w:eastAsia="Arial" w:hAnsi="Arial"/>
          <w:rtl w:val="0"/>
        </w:rPr>
        <w:t xml:space="preserve">, de autoria do Vereador Ricardo Vasconcelos (PSD), submetida à discussão, foi aprovada em votação única. </w:t>
      </w:r>
      <w:r w:rsidDel="00000000" w:rsidR="00000000" w:rsidRPr="00000000">
        <w:rPr>
          <w:rFonts w:ascii="Arial" w:cs="Arial" w:eastAsia="Arial" w:hAnsi="Arial"/>
          <w:u w:val="single"/>
          <w:rtl w:val="0"/>
        </w:rPr>
        <w:t xml:space="preserve">Moção número 103/2025</w:t>
      </w:r>
      <w:r w:rsidDel="00000000" w:rsidR="00000000" w:rsidRPr="00000000">
        <w:rPr>
          <w:rFonts w:ascii="Arial" w:cs="Arial" w:eastAsia="Arial" w:hAnsi="Arial"/>
          <w:rtl w:val="0"/>
        </w:rPr>
        <w:t xml:space="preserve">, de autoria do Vereador Elber Batalha (PSB), submetida à discussão, foi aprovada em votação única. </w:t>
      </w:r>
      <w:r w:rsidDel="00000000" w:rsidR="00000000" w:rsidRPr="00000000">
        <w:rPr>
          <w:rFonts w:ascii="Arial" w:cs="Arial" w:eastAsia="Arial" w:hAnsi="Arial"/>
          <w:u w:val="single"/>
          <w:rtl w:val="0"/>
        </w:rPr>
        <w:t xml:space="preserve">Moção número 104/2025</w:t>
      </w:r>
      <w:r w:rsidDel="00000000" w:rsidR="00000000" w:rsidRPr="00000000">
        <w:rPr>
          <w:rFonts w:ascii="Arial" w:cs="Arial" w:eastAsia="Arial" w:hAnsi="Arial"/>
          <w:rtl w:val="0"/>
        </w:rPr>
        <w:t xml:space="preserve">, de autoria da Vereadora Selma França (PSD), submetida à discussão, foi aprovada em votação única. </w:t>
      </w:r>
      <w:r w:rsidDel="00000000" w:rsidR="00000000" w:rsidRPr="00000000">
        <w:rPr>
          <w:rFonts w:ascii="Arial" w:cs="Arial" w:eastAsia="Arial" w:hAnsi="Arial"/>
          <w:u w:val="single"/>
          <w:rtl w:val="0"/>
        </w:rPr>
        <w:t xml:space="preserve">Moção número 106/2025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108/2025</w:t>
      </w:r>
      <w:r w:rsidDel="00000000" w:rsidR="00000000" w:rsidRPr="00000000">
        <w:rPr>
          <w:rFonts w:ascii="Arial" w:cs="Arial" w:eastAsia="Arial" w:hAnsi="Arial"/>
          <w:rtl w:val="0"/>
        </w:rPr>
        <w:t xml:space="preserve">, de autoria do Vereador Miltinho Dantas (PSD), submetida à discussão, foi aprovada em votação única.</w:t>
      </w:r>
      <w:r w:rsidDel="00000000" w:rsidR="00000000" w:rsidRPr="00000000">
        <w:rPr>
          <w:rFonts w:ascii="Arial" w:cs="Arial" w:eastAsia="Arial" w:hAnsi="Arial"/>
          <w:u w:val="single"/>
          <w:rtl w:val="0"/>
        </w:rPr>
        <w:t xml:space="preserve"> Moção número 109/2025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110/2025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111/2025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Requerimento número 474/2025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parabenizou o comodoro do Iate Clube de Sergipe, Eugênio Sobral, pelo aniversário natalício dele. E, como nada mais havia a tratar, o Senhor Presidente convocou uma Sessão Ordinária em</w:t>
      </w:r>
      <w:r w:rsidDel="00000000" w:rsidR="00000000" w:rsidRPr="00000000">
        <w:rPr>
          <w:rFonts w:ascii="Arial" w:cs="Arial" w:eastAsia="Arial" w:hAnsi="Arial"/>
          <w:rtl w:val="0"/>
        </w:rPr>
        <w:t xml:space="preserve"> vinte e cinco de novembro de dois mil e vinte e </w:t>
      </w:r>
      <w:r w:rsidDel="00000000" w:rsidR="00000000" w:rsidRPr="00000000">
        <w:rPr>
          <w:rFonts w:ascii="Arial" w:cs="Arial" w:eastAsia="Arial" w:hAnsi="Arial"/>
          <w:rtl w:val="0"/>
        </w:rPr>
        <w:t xml:space="preserve">cinco, na hora Regimental, e deu por encerrada a sessão às onze horas e treze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