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348"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8ª REUNIÃO ORDINÁRIA</w:t>
      </w:r>
    </w:p>
    <w:p w:rsidR="00000000" w:rsidDel="00000000" w:rsidP="00000000" w:rsidRDefault="00000000" w:rsidRPr="00000000" w14:paraId="00000002">
      <w:pPr>
        <w:spacing w:after="0" w:before="0" w:line="348"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COMISSÃO PARLAMENTAR DE INQUÉRITO</w:t>
      </w: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03">
      <w:pPr>
        <w:spacing w:after="0" w:before="0" w:line="348"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4">
      <w:pPr>
        <w:spacing w:after="0" w:before="0" w:line="348"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20</w:t>
      </w:r>
      <w:r w:rsidDel="00000000" w:rsidR="00000000" w:rsidRPr="00000000">
        <w:rPr>
          <w:rFonts w:ascii="Arial" w:cs="Arial" w:eastAsia="Arial" w:hAnsi="Arial"/>
          <w:b w:val="1"/>
          <w:bCs w:val="1"/>
          <w:rtl w:val="0"/>
        </w:rPr>
        <w:t xml:space="preserve"> DE OUTUBRO DE 2025</w:t>
      </w:r>
      <w:r w:rsidDel="00000000" w:rsidR="00000000" w:rsidRPr="00000000">
        <w:rPr>
          <w:rtl w:val="0"/>
        </w:rPr>
      </w:r>
    </w:p>
    <w:p w:rsidR="00000000" w:rsidDel="00000000" w:rsidP="00000000" w:rsidRDefault="00000000" w:rsidRPr="00000000" w14:paraId="00000005">
      <w:pPr>
        <w:spacing w:after="0" w:before="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before="0" w:line="348"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Comissão Parlamentar de Inquérito destinada a apurar fatos relacionados à Superintendência Municipal de Transporte e Trânsito (SMTT) de Aracaju</w:t>
      </w:r>
    </w:p>
    <w:p w:rsidR="00000000" w:rsidDel="00000000" w:rsidP="00000000" w:rsidRDefault="00000000" w:rsidRPr="00000000" w14:paraId="00000007">
      <w:pPr>
        <w:spacing w:after="0" w:before="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before="0" w:line="348"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dez </w:t>
      </w:r>
      <w:r w:rsidDel="00000000" w:rsidR="00000000" w:rsidRPr="00000000">
        <w:rPr>
          <w:rFonts w:ascii="Arial" w:cs="Arial" w:eastAsia="Arial" w:hAnsi="Arial"/>
          <w:rtl w:val="0"/>
        </w:rPr>
        <w:t xml:space="preserve">horas</w:t>
      </w:r>
      <w:r w:rsidDel="00000000" w:rsidR="00000000" w:rsidRPr="00000000">
        <w:rPr>
          <w:rFonts w:ascii="Arial" w:cs="Arial" w:eastAsia="Arial" w:hAnsi="Arial"/>
          <w:rtl w:val="0"/>
        </w:rPr>
        <w:t xml:space="preserve">, no Plenário Vereador Abrahão Crispim, o Senhor Presidente, Vereador Sargento Byron Estrelas do Mar (MDB), declarou aberta a Oitava Reunião Ordinária da Comissão Parlamentar de Inquérito criada pelo Requerimento número 120/2025 e instituída pelo Ato número 16/2025, destinada apurar fatos relacionados à Superintendência Municipal de Transporte e Trânsito de Aracaju. </w:t>
      </w:r>
      <w:r w:rsidDel="00000000" w:rsidR="00000000" w:rsidRPr="00000000">
        <w:rPr>
          <w:rFonts w:ascii="Arial" w:cs="Arial" w:eastAsia="Arial" w:hAnsi="Arial"/>
          <w:b w:val="1"/>
          <w:bCs w:val="1"/>
          <w:rtl w:val="0"/>
        </w:rPr>
        <w:t xml:space="preserve">Presentes os membros:</w:t>
      </w:r>
      <w:r w:rsidDel="00000000" w:rsidR="00000000" w:rsidRPr="00000000">
        <w:rPr>
          <w:rFonts w:ascii="Arial" w:cs="Arial" w:eastAsia="Arial" w:hAnsi="Arial"/>
          <w:rtl w:val="0"/>
        </w:rPr>
        <w:t xml:space="preserve"> Fábio Meireles (PDT), Lúcio Flávio (PL), Pastor Diego (UNIÃO BRASIL), Professora Sônia Meire (PSOL) e Sargento Byron Estrelas do Mar (MDB).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O senhor Vereador relator, Pastor Diego (UNIÃO BRASIL), fez a leitura da ata da sessão anterior, que foi aprovada sem restrições. Ato contínuo, o senhor relator requereu a suspensão da sessão para a chegada dos requerimentos a serem lidos nesta reunião, o que foi deferido. Reunião suspensa às dez horas e cinco minutos. Reaberta a reunião às dez horas e dez minutos. O relator, Vereador Pastor Diego (UNIÃO BRASIL) fez a leitura e explanou brevemente as razões dos Requerimentos números 15/2025, 16/2025, 17/2025 e 18/2025, todos de autoria do próprio vereador relator. </w:t>
      </w:r>
      <w:r w:rsidDel="00000000" w:rsidR="00000000" w:rsidRPr="00000000">
        <w:rPr>
          <w:rFonts w:ascii="Arial" w:cs="Arial" w:eastAsia="Arial" w:hAnsi="Arial"/>
          <w:b w:val="1"/>
          <w:bCs w:val="1"/>
          <w:rtl w:val="0"/>
        </w:rPr>
        <w:t xml:space="preserve">ORDEM DOS TRABALHOS</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Fábio Meireles (PDT) enfatizou que os membros da Comissão e a equipe técnica estavam reunidos desde às nove horas da manhã, e que o trabalho aqui apresentado é fruto dessa reunião prévia. </w:t>
      </w:r>
      <w:r w:rsidDel="00000000" w:rsidR="00000000" w:rsidRPr="00000000">
        <w:rPr>
          <w:rFonts w:ascii="Arial" w:cs="Arial" w:eastAsia="Arial" w:hAnsi="Arial"/>
          <w:u w:val="single"/>
          <w:rtl w:val="0"/>
        </w:rPr>
        <w:t xml:space="preserve">Requerimento número 15/2025</w:t>
      </w:r>
      <w:r w:rsidDel="00000000" w:rsidR="00000000" w:rsidRPr="00000000">
        <w:rPr>
          <w:rFonts w:ascii="Arial" w:cs="Arial" w:eastAsia="Arial" w:hAnsi="Arial"/>
          <w:rtl w:val="0"/>
        </w:rPr>
        <w:t xml:space="preserve">, de autoria do relator Vereador Pastor Diego (UNIÃO BRASIL), submetido à discussão, foi aprovado à unanimidade em votação única. </w:t>
      </w:r>
      <w:r w:rsidDel="00000000" w:rsidR="00000000" w:rsidRPr="00000000">
        <w:rPr>
          <w:rFonts w:ascii="Arial" w:cs="Arial" w:eastAsia="Arial" w:hAnsi="Arial"/>
          <w:u w:val="single"/>
          <w:rtl w:val="0"/>
        </w:rPr>
        <w:t xml:space="preserve">Requerimento número 16/2025</w:t>
      </w:r>
      <w:r w:rsidDel="00000000" w:rsidR="00000000" w:rsidRPr="00000000">
        <w:rPr>
          <w:rFonts w:ascii="Arial" w:cs="Arial" w:eastAsia="Arial" w:hAnsi="Arial"/>
          <w:rtl w:val="0"/>
        </w:rPr>
        <w:t xml:space="preserve">, de autoria do relator Vereador Pastor Diego (UNIÃO BRASIL), submetido à discussão, foi aprovado à unanimidade em votação única. </w:t>
      </w:r>
      <w:r w:rsidDel="00000000" w:rsidR="00000000" w:rsidRPr="00000000">
        <w:rPr>
          <w:rFonts w:ascii="Arial" w:cs="Arial" w:eastAsia="Arial" w:hAnsi="Arial"/>
          <w:u w:val="single"/>
          <w:rtl w:val="0"/>
        </w:rPr>
        <w:t xml:space="preserve">Requerimento número 17/2025</w:t>
      </w:r>
      <w:r w:rsidDel="00000000" w:rsidR="00000000" w:rsidRPr="00000000">
        <w:rPr>
          <w:rFonts w:ascii="Arial" w:cs="Arial" w:eastAsia="Arial" w:hAnsi="Arial"/>
          <w:rtl w:val="0"/>
        </w:rPr>
        <w:t xml:space="preserve">, de autoria do relator Vereador Pastor Diego (UNIÃO BRASIL), submetido à discussão, foi aprovado à unanimidade em votação única.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Requerimento número 18/2025</w:t>
      </w:r>
      <w:r w:rsidDel="00000000" w:rsidR="00000000" w:rsidRPr="00000000">
        <w:rPr>
          <w:rFonts w:ascii="Arial" w:cs="Arial" w:eastAsia="Arial" w:hAnsi="Arial"/>
          <w:rtl w:val="0"/>
        </w:rPr>
        <w:t xml:space="preserve">, de autoria do relator Vereador Pastor Diego (UNIÃO BRASIL), submetido à discussão, foi aprovado à unanimidade em votação única. O senhor Presidente Vereador Sargento Byron Estrelas do Mar (MDB) revelou que esses requerimentos são importantes a fim de que se apure as movimentações bancárias da SMTT, com relação às transferências internas dos órgãos e quais valores estavam na margem de desvinculação das receitas. Destacou que as informações são importantes para que sejam feitos comparativos com os contratos analisados e que a avaliação seja feita da forma mais precisa e técnica. O Vereador Fábio Meireles (PDT) destacou que todos os requerimentos feitos antes dessa sessão vencerão no dia vinte e quatro, então na próxima segunda, os parlamentares já estarão em posse das informações necessárias. O Vereador Lúcio Flávio (PL) relatou encontro com </w:t>
      </w:r>
      <w:r w:rsidDel="00000000" w:rsidR="00000000" w:rsidRPr="00000000">
        <w:rPr>
          <w:rFonts w:ascii="Arial" w:cs="Arial" w:eastAsia="Arial" w:hAnsi="Arial"/>
          <w:rtl w:val="0"/>
        </w:rPr>
        <w:t xml:space="preserve">a presidente</w:t>
      </w:r>
      <w:r w:rsidDel="00000000" w:rsidR="00000000" w:rsidRPr="00000000">
        <w:rPr>
          <w:rFonts w:ascii="Arial" w:cs="Arial" w:eastAsia="Arial" w:hAnsi="Arial"/>
          <w:rtl w:val="0"/>
        </w:rPr>
        <w:t xml:space="preserve"> do Tribunal de Contas do Estado, que questionou quanto ao trabalho do técnico delegado a esta CPI por aquela instituição. O presidente,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informou que ainda não houve a necessidade de convocar esse técnico, mas que já foi reiterado o pedido de encaminhamento pelo Tribunal de Contas, das contas requeridas nesta Comissão, e solicitou que o Procurador desta Casa faça visita de cortesia a fim de apurar o recebimento desses relatórios. Encerrou informando que não acontecerá reunião desta Comissão, na próxima segunda (27), em razão da tomada de depoimentos da Comissão que apura questões relativas ao Natal Iluminado, mas que irá verificar com o Cerimonial uma data na mesma semana.</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E, nada mais havendo a tratar, o Senhor Presidente declarou encerrada a reunião às dez horas e vinte e três minutos. Para constar, lavrou-se esta Ata, o inteiro teor da reunião foi gravado, e as notas taquigráficas, após decodificadas, passarão a integrar este documento. </w:t>
      </w:r>
    </w:p>
    <w:p w:rsidR="00000000" w:rsidDel="00000000" w:rsidP="00000000" w:rsidRDefault="00000000" w:rsidRPr="00000000" w14:paraId="00000009">
      <w:pPr>
        <w:spacing w:after="0" w:before="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before="0" w:line="348" w:lineRule="auto"/>
        <w:jc w:val="both"/>
        <w:rPr>
          <w:rFonts w:ascii="Arial" w:cs="Arial" w:eastAsia="Arial" w:hAnsi="Arial"/>
        </w:rPr>
      </w:pPr>
      <w:r w:rsidDel="00000000" w:rsidR="00000000" w:rsidRPr="00000000">
        <w:rPr>
          <w:rFonts w:ascii="Arial" w:cs="Arial" w:eastAsia="Arial" w:hAnsi="Arial"/>
          <w:rtl w:val="0"/>
        </w:rPr>
        <w:t xml:space="preserve">Palácio Graccho Cardoso, vinte de outubro de dois mil e vinte e cinco.</w:t>
      </w:r>
      <w:r w:rsidDel="00000000" w:rsidR="00000000" w:rsidRPr="00000000">
        <w:rPr>
          <w:rtl w:val="0"/>
        </w:rPr>
      </w:r>
    </w:p>
    <w:p w:rsidR="00000000" w:rsidDel="00000000" w:rsidP="00000000" w:rsidRDefault="00000000" w:rsidRPr="00000000" w14:paraId="0000000B">
      <w:pPr>
        <w:spacing w:after="0" w:before="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line="348" w:lineRule="auto"/>
        <w:rPr>
          <w:rFonts w:ascii="Arial" w:cs="Arial" w:eastAsia="Arial" w:hAnsi="Arial"/>
        </w:rPr>
      </w:pPr>
      <w:r w:rsidDel="00000000" w:rsidR="00000000" w:rsidRPr="00000000">
        <w:rPr>
          <w:rtl w:val="0"/>
        </w:rPr>
      </w:r>
    </w:p>
    <w:tbl>
      <w:tblPr>
        <w:tblStyle w:val="Table1"/>
        <w:tblpPr w:leftFromText="180" w:rightFromText="180" w:topFromText="180" w:bottomFromText="180" w:vertAnchor="text" w:horzAnchor="text" w:tblpX="1374.0000000000005" w:tblpY="361.52148437500045"/>
        <w:tblW w:w="585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5"/>
        <w:gridCol w:w="2925"/>
        <w:tblGridChange w:id="0">
          <w:tblGrid>
            <w:gridCol w:w="2925"/>
            <w:gridCol w:w="2925"/>
          </w:tblGrid>
        </w:tblGridChange>
      </w:tblGrid>
      <w:tr>
        <w:trPr>
          <w:cantSplit w:val="0"/>
          <w:tblHeader w:val="0"/>
        </w:trPr>
        <w:tc>
          <w:tcPr/>
          <w:p w:rsidR="00000000" w:rsidDel="00000000" w:rsidP="00000000" w:rsidRDefault="00000000" w:rsidRPr="00000000" w14:paraId="0000000D">
            <w:pPr>
              <w:spacing w:line="348"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p w:rsidR="00000000" w:rsidDel="00000000" w:rsidP="00000000" w:rsidRDefault="00000000" w:rsidRPr="00000000" w14:paraId="0000000E">
            <w:pPr>
              <w:spacing w:line="348" w:lineRule="auto"/>
              <w:jc w:val="center"/>
              <w:rPr>
                <w:rFonts w:ascii="Arial" w:cs="Arial" w:eastAsia="Arial" w:hAnsi="Arial"/>
              </w:rPr>
            </w:pPr>
            <w:r w:rsidDel="00000000" w:rsidR="00000000" w:rsidRPr="00000000">
              <w:rPr>
                <w:rFonts w:ascii="Arial" w:cs="Arial" w:eastAsia="Arial" w:hAnsi="Arial"/>
                <w:rtl w:val="0"/>
              </w:rPr>
              <w:t xml:space="preserve">RELATOR</w:t>
            </w:r>
          </w:p>
        </w:tc>
      </w:tr>
    </w:tbl>
    <w:p w:rsidR="00000000" w:rsidDel="00000000" w:rsidP="00000000" w:rsidRDefault="00000000" w:rsidRPr="00000000" w14:paraId="0000000F">
      <w:pPr>
        <w:spacing w:line="348" w:lineRule="auto"/>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802415"/>
              <wp:effectExtent b="0" l="0" r="0" t="0"/>
              <wp:wrapNone/>
              <wp:docPr id="1" name=""/>
              <a:graphic>
                <a:graphicData uri="http://schemas.microsoft.com/office/word/2010/wordprocessingGroup">
                  <wpg:wgp>
                    <wpg:cNvGrpSpPr/>
                    <wpg:grpSpPr>
                      <a:xfrm>
                        <a:off x="3427175" y="2819000"/>
                        <a:ext cx="2713673" cy="1802415"/>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Byron Virgílio dos Santos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80241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8024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