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ATA DA 1ª REUNIÃO ORDINÁRIA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COMISSÃO PARLAMENTAR DE INQUÉRITO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44ª LEGISLATURA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DE AGOSTO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Comissão Parlamentar de Inquérito destinada a apurar fatos relacionados à Superintendência Municipal de Transporte e Trânsito (SMTT) de Aracaju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Sob a proteção de Deus e em nome do povo aracajuano, às onze horas e dezenove minutos, o Senhor Presidente, Vereador Sargento Byron Estrelas do Mar (MDB), declarou aberta a Primeira Reunião Ordinária da Comissão Parlamentar de Inquérito criada pelo Requerimento número 120/2025 e instituída pelo Ato número 16/2025, destinada apurar fatos relacionados à Superintendência Municipal de Transporte e Trânsito de Aracaju.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Presentes os membros: </w:t>
      </w:r>
      <w:r w:rsidDel="00000000" w:rsidR="00000000" w:rsidRPr="00000000">
        <w:rPr>
          <w:rFonts w:ascii="Arial" w:cs="Arial" w:eastAsia="Arial" w:hAnsi="Arial"/>
          <w:rtl w:val="0"/>
        </w:rPr>
        <w:t xml:space="preserve">Sargento Byron Estrelas do Mar (MDB), Pastor Diego (UNIÃO BRASIL), </w:t>
      </w:r>
      <w:r w:rsidDel="00000000" w:rsidR="00000000" w:rsidRPr="00000000">
        <w:rPr>
          <w:rFonts w:ascii="Arial" w:cs="Arial" w:eastAsia="Arial" w:hAnsi="Arial"/>
          <w:rtl w:val="0"/>
        </w:rPr>
        <w:t xml:space="preserve">Fábio Meireles (PDT), Alexsandro da Conceição (Soneca, PSD)</w:t>
      </w:r>
      <w:r w:rsidDel="00000000" w:rsidR="00000000" w:rsidRPr="00000000">
        <w:rPr>
          <w:rFonts w:ascii="Arial" w:cs="Arial" w:eastAsia="Arial" w:hAnsi="Arial"/>
          <w:rtl w:val="0"/>
        </w:rPr>
        <w:t xml:space="preserve"> e Lúcio Flávio (PL), este último na condição de suplente.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Ausente o Vereador</w:t>
      </w:r>
      <w:r w:rsidDel="00000000" w:rsidR="00000000" w:rsidRPr="00000000">
        <w:rPr>
          <w:rFonts w:ascii="Arial" w:cs="Arial" w:eastAsia="Arial" w:hAnsi="Arial"/>
          <w:rtl w:val="0"/>
        </w:rPr>
        <w:t xml:space="preserve"> Sávio Neto de Vardo (PODEMOS).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EXPEDIENTE:</w:t>
      </w:r>
      <w:r w:rsidDel="00000000" w:rsidR="00000000" w:rsidRPr="00000000">
        <w:rPr>
          <w:rFonts w:ascii="Arial" w:cs="Arial" w:eastAsia="Arial" w:hAnsi="Arial"/>
          <w:rtl w:val="0"/>
        </w:rPr>
        <w:t xml:space="preserve"> O senhor Vereador relator, Pastor Diego (UNIÃO BRASIL), fez a leitura da íntegra do Requerimento número 120/2025, que requer a criação desta Comissão Parlamentar de Inquérito, com a finalidade de “investigar, ante a ausência de transparência, a aplicação dos recursos financeiros oriundos da arrecadação com multas de trânsito na ordem de R$135.216.167,35 (cento e trinta e cinco milhões, duzentos e dezesseis mil, cento e sessenta e sete reais e trinta e cinco centavos) detectados em lançamentos no portal da transparência da SMTT de Aracaju decorrentes dos acumulados dos exercícios de 2017 a 2024”, e o Senhor Presidente, Vereador Sargento Byron Estrelas do Mar (MDB) realizou a leitura do Ato número 14/2025, que dispõe sobre a instituição e designação dos membros desta comissão. O Vereador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Fábio Meireles (PDT)</w:t>
      </w:r>
      <w:r w:rsidDel="00000000" w:rsidR="00000000" w:rsidRPr="00000000">
        <w:rPr>
          <w:rFonts w:ascii="Arial" w:cs="Arial" w:eastAsia="Arial" w:hAnsi="Arial"/>
          <w:rtl w:val="0"/>
        </w:rPr>
        <w:t xml:space="preserve"> ponderou acerca das disposições regimentais quanto à composição desta Comissão Parlamentar questionando quanto à escolha dos suplentes. O senhor Presidente,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Vereador Sargento Byron Estrelas do Mar (MDB)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destacou que os suplentes foram definidos pelo Ato número 14/2025.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EXPEDIENTE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: Foram lidos os Requerimentos números 1/2025, 2/2025, 3/2025, 4/2025, 5/2025 e 6/2025, todos de autoria do relator, Vereador Pastor Diego (UNIÃO BRASIL).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ORDEM DOS TRABALHOS</w:t>
      </w:r>
      <w:r w:rsidDel="00000000" w:rsidR="00000000" w:rsidRPr="00000000">
        <w:rPr>
          <w:rFonts w:ascii="Arial" w:cs="Arial" w:eastAsia="Arial" w:hAnsi="Arial"/>
          <w:rtl w:val="0"/>
        </w:rPr>
        <w:t xml:space="preserve">: O senhor Presidente,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Vereador Sargento Byron Estrelas do Mar (MDB)</w:t>
      </w:r>
      <w:r w:rsidDel="00000000" w:rsidR="00000000" w:rsidRPr="00000000">
        <w:rPr>
          <w:rFonts w:ascii="Arial" w:cs="Arial" w:eastAsia="Arial" w:hAnsi="Arial"/>
          <w:rtl w:val="0"/>
        </w:rPr>
        <w:t xml:space="preserve">, instruiu os demais membros quanto à forma de condução dos trabalhos da Comissão, tramitação e deliberação das matérias. Detalhou que os requerimentos lidos podem ser discutidos por dez minutos por cada membro da comissão, que também podem apresentar requerimentos verbais, que serão levados a termo e encaminhados para serem apreciados e votados na Sessão subsequente. Asseverou que, nas Sessões vindouras, os convidados e membros da comissão deverão estar trajados conforme determina o regimento da Casa, e que Vereadores que não são membros da comissão terão direito à fala, mas não ao voto. Esclareceu que requerimentos verbais são apreciados na Sessão subsequente, porém os requerimentos feitos por escrito já são colocados à votação na mesma reunião. Por fim, colocou-se à disposição para atender a quaisquer questionamentos.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O Vereador Fábio Meireles (PDT)</w:t>
      </w:r>
      <w:r w:rsidDel="00000000" w:rsidR="00000000" w:rsidRPr="00000000">
        <w:rPr>
          <w:rFonts w:ascii="Arial" w:cs="Arial" w:eastAsia="Arial" w:hAnsi="Arial"/>
          <w:rtl w:val="0"/>
        </w:rPr>
        <w:t xml:space="preserve"> alertou quanto à necessidade de tempo para levantar a documentação requisitada pelos requerimentos e a necessidade de ser transparente quanto a esses prazos.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O senhor presidente, Vereador Sargento Byron Estrelas do Mar (MDB)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respondeu com as disposições da Lei Orgânica que atribuem o prazo máximo de quinze dias para resposta dos órgãos, e que o requerimento feito ao Tribunal de Contas torna oficial a solicitação, mas diz respeito a documentos que já são públicos e podem ser apreciados pelos membros da Comissão. Apresentou o Cronograma das Reuniões da Comissão, que </w:t>
      </w:r>
      <w:r w:rsidDel="00000000" w:rsidR="00000000" w:rsidRPr="00000000">
        <w:rPr>
          <w:rFonts w:ascii="Arial" w:cs="Arial" w:eastAsia="Arial" w:hAnsi="Arial"/>
          <w:rtl w:val="0"/>
        </w:rPr>
        <w:t xml:space="preserve">ocorrerão</w:t>
      </w:r>
      <w:r w:rsidDel="00000000" w:rsidR="00000000" w:rsidRPr="00000000">
        <w:rPr>
          <w:rFonts w:ascii="Arial" w:cs="Arial" w:eastAsia="Arial" w:hAnsi="Arial"/>
          <w:rtl w:val="0"/>
        </w:rPr>
        <w:t xml:space="preserve"> às segundas-feiras às nove horas da manhã e que, até lá, poderão ser apresentados novos requerimentos.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Requerimentos números 1/2025, 2/2025, 3/2025, 4/2025, 5/2025 e 6/2025, todos de autoria do relator, Vereador Pastor Diego (UNIÃO BRASIL),</w:t>
      </w:r>
      <w:r w:rsidDel="00000000" w:rsidR="00000000" w:rsidRPr="00000000">
        <w:rPr>
          <w:rFonts w:ascii="Arial" w:cs="Arial" w:eastAsia="Arial" w:hAnsi="Arial"/>
          <w:rtl w:val="0"/>
        </w:rPr>
        <w:t xml:space="preserve"> submetidos à discussão, foram aprovados em votação única.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O Vereador Isac (UNIÃO BRASIL)</w:t>
      </w:r>
      <w:r w:rsidDel="00000000" w:rsidR="00000000" w:rsidRPr="00000000">
        <w:rPr>
          <w:rFonts w:ascii="Arial" w:cs="Arial" w:eastAsia="Arial" w:hAnsi="Arial"/>
          <w:rtl w:val="0"/>
        </w:rPr>
        <w:t xml:space="preserve"> externou a alegria e a satisfação com a implantação desta CPI, ressaltando a importância em fiscalizar constantemente a aplicação de recursos públicos.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O Vereador Sargento Byron Estrelas do Mar (MDB)</w:t>
      </w:r>
      <w:r w:rsidDel="00000000" w:rsidR="00000000" w:rsidRPr="00000000">
        <w:rPr>
          <w:rFonts w:ascii="Arial" w:cs="Arial" w:eastAsia="Arial" w:hAnsi="Arial"/>
          <w:rtl w:val="0"/>
        </w:rPr>
        <w:t xml:space="preserve"> evidenciou que a Comissão irá primar pelo respeito à Lei, que ainda não existe qualquer juízo de valor, e que os encaminhamentos serão dados apenas após a apreciação dos documentos com rigor técnico. E, nada mais havendo a tratar, o Senhor Presidente convocou nova reunião para vinte e cinco de agosto de dois mil e vinte e cinco às nove horas da manhã, e declarou encerrada a reunião às onze horas e cinquenta e oito minutos. Para constar, lavrou-se esta Ata, o inteiro teor da reunião foi gravado, e as notas taquigráficas, após decodificadas, passarão a integrar este documento. 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Palácio Graccho Cardoso, dezoito de agosto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85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925"/>
        <w:gridCol w:w="2925"/>
        <w:tblGridChange w:id="0">
          <w:tblGrid>
            <w:gridCol w:w="2925"/>
            <w:gridCol w:w="2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PRESIDENTE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RELATOR</w:t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pgSz w:h="16840" w:w="11907" w:orient="portrait"/>
      <w:pgMar w:bottom="1418" w:top="1418" w:left="1701" w:right="1418" w:header="709" w:footer="92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b w:val="1"/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419"/>
        <w:tab w:val="right" w:leader="none" w:pos="8838"/>
      </w:tabs>
      <w:spacing w:line="360" w:lineRule="auto"/>
      <w:jc w:val="both"/>
      <w:rPr>
        <w:b w:val="1"/>
        <w:color w:val="999999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419"/>
        <w:tab w:val="right" w:leader="none" w:pos="8838"/>
      </w:tabs>
      <w:ind w:right="36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678335" cy="765549"/>
          <wp:effectExtent b="0" l="0" r="0" t="0"/>
          <wp:docPr descr="Câmara Municipal de Aracaju" id="3" name="image1.png"/>
          <a:graphic>
            <a:graphicData uri="http://schemas.openxmlformats.org/drawingml/2006/picture">
              <pic:pic>
                <pic:nvPicPr>
                  <pic:cNvPr descr="Câmara Municipal de Aracaju" id="0" name="image1.png"/>
                  <pic:cNvPicPr preferRelativeResize="0"/>
                </pic:nvPicPr>
                <pic:blipFill>
                  <a:blip r:embed="rId1"/>
                  <a:srcRect b="8440" l="0" r="0" t="0"/>
                  <a:stretch>
                    <a:fillRect/>
                  </a:stretch>
                </pic:blipFill>
                <pic:spPr>
                  <a:xfrm>
                    <a:off x="0" y="0"/>
                    <a:ext cx="678335" cy="7655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427175" y="2819000"/>
                        <a:ext cx="2713673" cy="1802415"/>
                        <a:chOff x="3427175" y="2819000"/>
                        <a:chExt cx="3837650" cy="2501000"/>
                      </a:xfrm>
                    </wpg:grpSpPr>
                    <wpg:grpSp>
                      <wpg:cNvGrpSpPr/>
                      <wpg:grpSpPr>
                        <a:xfrm>
                          <a:off x="3427189" y="2819014"/>
                          <a:ext cx="3837623" cy="1921972"/>
                          <a:chOff x="1994700" y="737400"/>
                          <a:chExt cx="5764225" cy="28785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994700" y="737400"/>
                            <a:ext cx="5764225" cy="287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descr="Câmara Municipal de Aracaju"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8441" l="0" r="0" t="0"/>
                          <a:stretch/>
                        </pic:blipFill>
                        <pic:spPr>
                          <a:xfrm>
                            <a:off x="4538663" y="737400"/>
                            <a:ext cx="6762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1994713" y="1461050"/>
                            <a:ext cx="5764200" cy="215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CÂMARA MUNICIPAL DE ARACAJU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APROVADA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EM _____/_____/_______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_______________________________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Byron Virgílio dos Santos Silva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Presidente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13673" cy="18024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802950" y="360855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48025" cy="504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color w:val="999999"/>
        <w:rtl w:val="0"/>
      </w:rPr>
      <w:t xml:space="preserve">ESTADO DE SERGIPE</w:t>
    </w:r>
  </w:p>
  <w:p w:rsidR="00000000" w:rsidDel="00000000" w:rsidP="00000000" w:rsidRDefault="00000000" w:rsidRPr="00000000" w14:paraId="00000012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color w:val="999999"/>
        <w:rtl w:val="0"/>
      </w:rPr>
      <w:t xml:space="preserve">CÂMARA MUNICIPAL DE ARACAJU</w:t>
    </w:r>
  </w:p>
  <w:p w:rsidR="00000000" w:rsidDel="00000000" w:rsidP="00000000" w:rsidRDefault="00000000" w:rsidRPr="00000000" w14:paraId="00000013">
    <w:pPr>
      <w:tabs>
        <w:tab w:val="center" w:leader="none" w:pos="4419"/>
        <w:tab w:val="right" w:leader="none" w:pos="8838"/>
      </w:tabs>
      <w:jc w:val="center"/>
      <w:rPr>
        <w:b w:val="1"/>
        <w:color w:val="999999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-972685230</vt:lpwstr>
  </property>
</Properties>
</file>