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ATA DA 2ª REUNIÃO ORDINÁRIA</w:t>
      </w:r>
    </w:p>
    <w:p w:rsidR="00000000" w:rsidDel="00000000" w:rsidP="00000000" w:rsidRDefault="00000000" w:rsidRPr="00000000" w14:paraId="00000002">
      <w:pPr>
        <w:spacing w:after="0" w:before="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COMISSÃO PARLAMENTAR DE INQUÉRITO</w:t>
      </w: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spacing w:after="0" w:before="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after="0" w:before="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26</w:t>
      </w:r>
      <w:r w:rsidDel="00000000" w:rsidR="00000000" w:rsidRPr="00000000">
        <w:rPr>
          <w:rFonts w:ascii="Arial" w:cs="Arial" w:eastAsia="Arial" w:hAnsi="Arial"/>
          <w:b w:val="1"/>
          <w:rtl w:val="0"/>
        </w:rPr>
        <w:t xml:space="preserve"> DE </w:t>
      </w:r>
      <w:r w:rsidDel="00000000" w:rsidR="00000000" w:rsidRPr="00000000">
        <w:rPr>
          <w:rFonts w:ascii="Arial" w:cs="Arial" w:eastAsia="Arial" w:hAnsi="Arial"/>
          <w:b w:val="1"/>
          <w:rtl w:val="0"/>
        </w:rPr>
        <w:t xml:space="preserve">AGOSTO DE 2025</w:t>
      </w:r>
      <w:r w:rsidDel="00000000" w:rsidR="00000000" w:rsidRPr="00000000">
        <w:rPr>
          <w:rtl w:val="0"/>
        </w:rPr>
      </w:r>
    </w:p>
    <w:p w:rsidR="00000000" w:rsidDel="00000000" w:rsidP="00000000" w:rsidRDefault="00000000" w:rsidRPr="00000000" w14:paraId="00000005">
      <w:pPr>
        <w:spacing w:after="0" w:before="0" w:line="324.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Comissão Parlamentar de Inquérito destinada a apurar fatos relacionados </w:t>
      </w:r>
      <w:r w:rsidDel="00000000" w:rsidR="00000000" w:rsidRPr="00000000">
        <w:rPr>
          <w:rFonts w:ascii="Arial" w:cs="Arial" w:eastAsia="Arial" w:hAnsi="Arial"/>
          <w:b w:val="1"/>
          <w:rtl w:val="0"/>
        </w:rPr>
        <w:t xml:space="preserve">ao Natal Iluminado 2024.</w:t>
      </w:r>
    </w:p>
    <w:p w:rsidR="00000000" w:rsidDel="00000000" w:rsidP="00000000" w:rsidRDefault="00000000" w:rsidRPr="00000000" w14:paraId="00000007">
      <w:pPr>
        <w:spacing w:after="0" w:before="0" w:line="324.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0" w:line="324.0000000000000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dezenove minutos, o Senhor Presidente, Vereador Isac (UNIÃO BRASIL), declarou aberta a Segunda Reunião Ordinária da Comissão Parlamentar de Inquérito criada pelo Requerimento número 230/2025 e instituída pelo Ato número 15/2025, destinada apurar fatos relacionados ao Natal Iluminado 2024. </w:t>
      </w:r>
      <w:r w:rsidDel="00000000" w:rsidR="00000000" w:rsidRPr="00000000">
        <w:rPr>
          <w:rFonts w:ascii="Arial" w:cs="Arial" w:eastAsia="Arial" w:hAnsi="Arial"/>
          <w:b w:val="1"/>
          <w:rtl w:val="0"/>
        </w:rPr>
        <w:t xml:space="preserve">Presentes os membros: </w:t>
      </w:r>
      <w:r w:rsidDel="00000000" w:rsidR="00000000" w:rsidRPr="00000000">
        <w:rPr>
          <w:rFonts w:ascii="Arial" w:cs="Arial" w:eastAsia="Arial" w:hAnsi="Arial"/>
          <w:rtl w:val="0"/>
        </w:rPr>
        <w:t xml:space="preserve">Breno Garibalde (REDE),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Elber Batalha (PSB), Isac (UNIÃO BRASIL), Miltinho Dantas (PSD) e Vinicius Porto (PDT). </w:t>
      </w:r>
      <w:r w:rsidDel="00000000" w:rsidR="00000000" w:rsidRPr="00000000">
        <w:rPr>
          <w:rFonts w:ascii="Arial" w:cs="Arial" w:eastAsia="Arial" w:hAnsi="Arial"/>
          <w:b w:val="1"/>
          <w:rtl w:val="0"/>
        </w:rPr>
        <w:t xml:space="preserve">Presente a vereadora Suplente:</w:t>
      </w:r>
      <w:r w:rsidDel="00000000" w:rsidR="00000000" w:rsidRPr="00000000">
        <w:rPr>
          <w:rFonts w:ascii="Arial" w:cs="Arial" w:eastAsia="Arial" w:hAnsi="Arial"/>
          <w:rtl w:val="0"/>
        </w:rPr>
        <w:t xml:space="preserve"> Thannata da Equoterapia (MOBILIZA).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O Vereador Elber Batalha (PSB) fez a leitura da ata da Reunião anterior, que foi aprovada sem restrições. O Vereador </w:t>
      </w:r>
      <w:r w:rsidDel="00000000" w:rsidR="00000000" w:rsidRPr="00000000">
        <w:rPr>
          <w:rFonts w:ascii="Roboto" w:cs="Roboto" w:eastAsia="Roboto" w:hAnsi="Roboto"/>
          <w:u w:val="single"/>
          <w:rtl w:val="0"/>
        </w:rPr>
        <w:t xml:space="preserve">Vinicius Porto (PDT)</w:t>
      </w:r>
      <w:r w:rsidDel="00000000" w:rsidR="00000000" w:rsidRPr="00000000">
        <w:rPr>
          <w:rFonts w:ascii="Arial" w:cs="Arial" w:eastAsia="Arial" w:hAnsi="Arial"/>
          <w:rtl w:val="0"/>
        </w:rPr>
        <w:t xml:space="preserve"> reiterou que é necessário que todos sejam imparciais nesse processo e que ficou triste quando ouviu uma entrevista do Vereador Isac (UNIÃO BRASIL), onde ele afirmou que a finalidade dessa Comissão Parlamentar de Inquérito (CPI) é deixar Edvaldo Nogueira inelegível, pois não é razoável fazer esse julgamento antes que sejam averiguadas as informações. Ressaltou que a palavra do presidente da CPI é muito forte, e portanto, é importante que ele seja imparcial. O senhor Presidente, Vereador </w:t>
      </w:r>
      <w:r w:rsidDel="00000000" w:rsidR="00000000" w:rsidRPr="00000000">
        <w:rPr>
          <w:rFonts w:ascii="Arial" w:cs="Arial" w:eastAsia="Arial" w:hAnsi="Arial"/>
          <w:u w:val="single"/>
          <w:rtl w:val="0"/>
        </w:rPr>
        <w:t xml:space="preserve">Isac</w:t>
      </w:r>
      <w:r w:rsidDel="00000000" w:rsidR="00000000" w:rsidRPr="00000000">
        <w:rPr>
          <w:rFonts w:ascii="Arial" w:cs="Arial" w:eastAsia="Arial" w:hAnsi="Arial"/>
          <w:u w:val="single"/>
          <w:rtl w:val="0"/>
        </w:rPr>
        <w:t xml:space="preserve"> (UNIÃO BRASIL),</w:t>
      </w:r>
      <w:r w:rsidDel="00000000" w:rsidR="00000000" w:rsidRPr="00000000">
        <w:rPr>
          <w:rFonts w:ascii="Arial" w:cs="Arial" w:eastAsia="Arial" w:hAnsi="Arial"/>
          <w:rtl w:val="0"/>
        </w:rPr>
        <w:t xml:space="preserve"> afirmou que a Comissão Parlamentar de Inquérito não é um procedimento para analisar entrevistas realizadas pelos membros e assegurou a imparcialidade dele, principalmente pela forma como o regimento dispõe a participação da mesa. Informou que a CPI não tem condão de tornar uma pessoa inelegível, que atuará de forma imparcial, e que o procedimento se limitará a analisar os fatos.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declarou que é importante tomar cuidado com as declarações que os membros da CPI fazem, pois foi criada uma retórica de que esse procedimento existe para deixar pessoas inelegíveis. Ressaltou que as declarações dos membros em entrevistas são importantes, pois podem comprometer a imparcialidade e a credibilidade da CPI. O Presidente, Vereador </w:t>
      </w:r>
      <w:r w:rsidDel="00000000" w:rsidR="00000000" w:rsidRPr="00000000">
        <w:rPr>
          <w:rFonts w:ascii="Arial" w:cs="Arial" w:eastAsia="Arial" w:hAnsi="Arial"/>
          <w:u w:val="single"/>
          <w:rtl w:val="0"/>
        </w:rPr>
        <w:t xml:space="preserve">Isac</w:t>
      </w:r>
      <w:r w:rsidDel="00000000" w:rsidR="00000000" w:rsidRPr="00000000">
        <w:rPr>
          <w:rFonts w:ascii="Arial" w:cs="Arial" w:eastAsia="Arial" w:hAnsi="Arial"/>
          <w:u w:val="single"/>
          <w:rtl w:val="0"/>
        </w:rPr>
        <w:t xml:space="preserve"> (UNIÃO BRASIL),</w:t>
      </w:r>
      <w:r w:rsidDel="00000000" w:rsidR="00000000" w:rsidRPr="00000000">
        <w:rPr>
          <w:rFonts w:ascii="Arial" w:cs="Arial" w:eastAsia="Arial" w:hAnsi="Arial"/>
          <w:rtl w:val="0"/>
        </w:rPr>
        <w:t xml:space="preserve"> reiterou que o objeto da CPI é a apuração de fatos, e defendeu firmar uma parceria com o Departamento de Crimes contra a Ordem Tributária e Administração Pública (Deotap) da Polícia Civil, que conta com investigação em curso envolvendo os fatos investigados nesta Comissão.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relator,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fez a leitura do expediente, onde constam </w:t>
      </w:r>
      <w:r w:rsidDel="00000000" w:rsidR="00000000" w:rsidRPr="00000000">
        <w:rPr>
          <w:rFonts w:ascii="Arial" w:cs="Arial" w:eastAsia="Arial" w:hAnsi="Arial"/>
          <w:rtl w:val="0"/>
        </w:rPr>
        <w:t xml:space="preserve">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5/2025, de autoria do relator, Vereador Miltinho Dantas (PSD); 6/2025 de autoria do vereador Isac (UNIÃO BRASIL); e 7/2025 de autoria do vereador Isac (UNIÃO BRASIL). </w:t>
      </w:r>
      <w:r w:rsidDel="00000000" w:rsidR="00000000" w:rsidRPr="00000000">
        <w:rPr>
          <w:rFonts w:ascii="Arial" w:cs="Arial" w:eastAsia="Arial" w:hAnsi="Arial"/>
          <w:b w:val="1"/>
          <w:rtl w:val="0"/>
        </w:rPr>
        <w:t xml:space="preserve">ORDEM DOS TRABALHOS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5/2025</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autoria do vereador Miltinho Dantas (PSD), foi discutido pelos Vereadores Breno Garibalde (REDE) e Miltinho Dantas (PSD), submetido à votação, foi aprovado em votação única. </w:t>
      </w:r>
      <w:r w:rsidDel="00000000" w:rsidR="00000000" w:rsidRPr="00000000">
        <w:rPr>
          <w:rFonts w:ascii="Arial" w:cs="Arial" w:eastAsia="Arial" w:hAnsi="Arial"/>
          <w:u w:val="single"/>
          <w:rtl w:val="0"/>
        </w:rPr>
        <w:t xml:space="preserve">Requerimento número 6/2025</w:t>
      </w:r>
      <w:r w:rsidDel="00000000" w:rsidR="00000000" w:rsidRPr="00000000">
        <w:rPr>
          <w:rFonts w:ascii="Arial" w:cs="Arial" w:eastAsia="Arial" w:hAnsi="Arial"/>
          <w:rtl w:val="0"/>
        </w:rPr>
        <w:t xml:space="preserve">, de autoria do vereador Isac (UNIÃO BRASIL), foi discutido pelo vereador </w:t>
      </w:r>
      <w:r w:rsidDel="00000000" w:rsidR="00000000" w:rsidRPr="00000000">
        <w:rPr>
          <w:rFonts w:ascii="Roboto" w:cs="Roboto" w:eastAsia="Roboto" w:hAnsi="Roboto"/>
          <w:rtl w:val="0"/>
        </w:rPr>
        <w:t xml:space="preserve">Vinicius</w:t>
      </w:r>
      <w:r w:rsidDel="00000000" w:rsidR="00000000" w:rsidRPr="00000000">
        <w:rPr>
          <w:rFonts w:ascii="Roboto" w:cs="Roboto" w:eastAsia="Roboto" w:hAnsi="Roboto"/>
          <w:rtl w:val="0"/>
        </w:rPr>
        <w:t xml:space="preserve"> Porto (PDT), que foi aparteado pelo Vereador </w:t>
      </w:r>
      <w:r w:rsidDel="00000000" w:rsidR="00000000" w:rsidRPr="00000000">
        <w:rPr>
          <w:rFonts w:ascii="Arial" w:cs="Arial" w:eastAsia="Arial" w:hAnsi="Arial"/>
          <w:rtl w:val="0"/>
        </w:rPr>
        <w:t xml:space="preserve">Elber Batalha (PSB), submetido à votação, foi aprovado em votação única. </w:t>
      </w:r>
      <w:r w:rsidDel="00000000" w:rsidR="00000000" w:rsidRPr="00000000">
        <w:rPr>
          <w:rFonts w:ascii="Arial" w:cs="Arial" w:eastAsia="Arial" w:hAnsi="Arial"/>
          <w:u w:val="single"/>
          <w:rtl w:val="0"/>
        </w:rPr>
        <w:t xml:space="preserve">Requerimento número 7/2025</w:t>
      </w:r>
      <w:r w:rsidDel="00000000" w:rsidR="00000000" w:rsidRPr="00000000">
        <w:rPr>
          <w:rFonts w:ascii="Arial" w:cs="Arial" w:eastAsia="Arial" w:hAnsi="Arial"/>
          <w:rtl w:val="0"/>
        </w:rPr>
        <w:t xml:space="preserve">, de autoria do vereador Isac (UNIÃO BRASIL)</w:t>
      </w:r>
      <w:r w:rsidDel="00000000" w:rsidR="00000000" w:rsidRPr="00000000">
        <w:rPr>
          <w:rFonts w:ascii="Arial" w:cs="Arial" w:eastAsia="Arial" w:hAnsi="Arial"/>
          <w:rtl w:val="0"/>
        </w:rPr>
        <w:t xml:space="preserve">, submetido</w:t>
      </w:r>
      <w:r w:rsidDel="00000000" w:rsidR="00000000" w:rsidRPr="00000000">
        <w:rPr>
          <w:rFonts w:ascii="Arial" w:cs="Arial" w:eastAsia="Arial" w:hAnsi="Arial"/>
          <w:rtl w:val="0"/>
        </w:rPr>
        <w:t xml:space="preserve"> à discussão, foi aprovado em votação única.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questionou a possibilidade de receber os requerimentos com antecedência, para que sejam analisados previamente pelos membros antes das reuniões. O Presidente,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acolheu a solicitação, porém destacou que é possível também submeter requerimentos verbais, durante o andamento das reuniões. Informou sobre a necessidade de definir apoio técnico para a Comissão, convocando os membros a apresentarem suas demandas. Por fim, comunicou que o Secretário de Finanças do Município já está providenciando a documentação solicitada. </w:t>
      </w:r>
      <w:r w:rsidDel="00000000" w:rsidR="00000000" w:rsidRPr="00000000">
        <w:rPr>
          <w:rFonts w:ascii="Arial" w:cs="Arial" w:eastAsia="Arial" w:hAnsi="Arial"/>
          <w:rtl w:val="0"/>
        </w:rPr>
        <w:t xml:space="preserve">E, nada mais havendo a tratar, o Senhor Presidente convocou nova reunião para dia dois de setembro às quatorze horas, e declarou encerrada a reunião às doze horas e cinquenta e dois minutos. Para constar, lavrou-se esta Ata, o inteiro teor da reunião foi gravado, e as notas taquigráficas, após decodificadas, passarão a integrar este documento.</w:t>
      </w:r>
    </w:p>
    <w:p w:rsidR="00000000" w:rsidDel="00000000" w:rsidP="00000000" w:rsidRDefault="00000000" w:rsidRPr="00000000" w14:paraId="00000009">
      <w:pPr>
        <w:spacing w:after="0" w:before="0" w:line="324.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before="0" w:line="324.0000000000000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agosto de dois mil e vinte e cinco.</w:t>
      </w:r>
      <w:r w:rsidDel="00000000" w:rsidR="00000000" w:rsidRPr="00000000">
        <w:rPr>
          <w:rtl w:val="0"/>
        </w:rPr>
      </w:r>
    </w:p>
    <w:p w:rsidR="00000000" w:rsidDel="00000000" w:rsidP="00000000" w:rsidRDefault="00000000" w:rsidRPr="00000000" w14:paraId="0000000B">
      <w:pPr>
        <w:spacing w:after="0" w:before="0" w:line="324.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before="0" w:line="324.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before="0" w:line="324.00000000000006" w:lineRule="auto"/>
        <w:rPr>
          <w:rFonts w:ascii="Arial" w:cs="Arial" w:eastAsia="Arial" w:hAnsi="Arial"/>
        </w:rPr>
      </w:pPr>
      <w:r w:rsidDel="00000000" w:rsidR="00000000" w:rsidRPr="00000000">
        <w:rPr>
          <w:rtl w:val="0"/>
        </w:rPr>
      </w:r>
    </w:p>
    <w:tbl>
      <w:tblPr>
        <w:tblStyle w:val="Table1"/>
        <w:tblW w:w="585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5"/>
        <w:gridCol w:w="2925"/>
        <w:tblGridChange w:id="0">
          <w:tblGrid>
            <w:gridCol w:w="2925"/>
            <w:gridCol w:w="2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before="0" w:line="324.0000000000000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before="0" w:line="324.00000000000006" w:lineRule="auto"/>
              <w:jc w:val="center"/>
              <w:rPr>
                <w:rFonts w:ascii="Arial" w:cs="Arial" w:eastAsia="Arial" w:hAnsi="Arial"/>
              </w:rPr>
            </w:pPr>
            <w:r w:rsidDel="00000000" w:rsidR="00000000" w:rsidRPr="00000000">
              <w:rPr>
                <w:rFonts w:ascii="Arial" w:cs="Arial" w:eastAsia="Arial" w:hAnsi="Arial"/>
                <w:rtl w:val="0"/>
              </w:rPr>
              <w:t xml:space="preserve">RELATOR</w:t>
            </w:r>
          </w:p>
        </w:tc>
      </w:tr>
    </w:tbl>
    <w:p w:rsidR="00000000" w:rsidDel="00000000" w:rsidP="00000000" w:rsidRDefault="00000000" w:rsidRPr="00000000" w14:paraId="00000010">
      <w:pPr>
        <w:spacing w:after="0" w:before="0" w:line="324.00000000000006"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
              <a:graphic>
                <a:graphicData uri="http://schemas.microsoft.com/office/word/2010/wordprocessingGroup">
                  <wpg:wgp>
                    <wpg:cNvGrpSpPr/>
                    <wpg:grpSpPr>
                      <a:xfrm>
                        <a:off x="3427175" y="2819000"/>
                        <a:ext cx="2713673" cy="1802415"/>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1d35"/>
                                  <w:sz w:val="28"/>
                                  <w:highlight w:val="white"/>
                                  <w:vertAlign w:val="baseline"/>
                                </w:rPr>
                                <w:t xml:space="preserve">Isac de Oliveira Silveira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80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