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ATA DA 1ª REUNIÃO ORDINÁRIA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PARLAMENTAR DE INQUÉRITO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44ª LEGISLATURA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AGOSTO DE 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Parlamentar de Inquérito destinada a apurar fatos relacionados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ao Natal Iluminado 2024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a proteção de Deus e em nome do povo aracajuano, às quatorze horas e dezenove minutos, o Senhor Presidente, Vereador Isac (UNIÃO BRASIL), declarou aberta a Primeira Reunião Ordinária da Comissão Parlamentar de Inquérito criada pelo Requerimento número 230/2025 e instituída pelo Ato número 15/2025, destinada apurar fatos relacionados à Empresa Municipal de Serviços Urbanos (Emsurb).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Presentes os membros: </w:t>
      </w:r>
      <w:r w:rsidDel="00000000" w:rsidR="00000000" w:rsidRPr="00000000">
        <w:rPr>
          <w:rFonts w:ascii="Arial" w:cs="Arial" w:eastAsia="Arial" w:hAnsi="Arial"/>
          <w:rtl w:val="0"/>
        </w:rPr>
        <w:t xml:space="preserve">Breno Garibalde (REDE), Elber Batalha (PSB), Isac (UNIÃO BRASIL), Vinicius Porto (PDT).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Presentes também os Vereadores Suplentes: </w:t>
      </w:r>
      <w:r w:rsidDel="00000000" w:rsidR="00000000" w:rsidRPr="00000000">
        <w:rPr>
          <w:rFonts w:ascii="Arial" w:cs="Arial" w:eastAsia="Arial" w:hAnsi="Arial"/>
          <w:rtl w:val="0"/>
        </w:rPr>
        <w:t xml:space="preserve">Camilo Daniel (PT) e Thannata da Equoterapia (MOBILIZA).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Ausente o membro: </w:t>
      </w:r>
      <w:r w:rsidDel="00000000" w:rsidR="00000000" w:rsidRPr="00000000">
        <w:rPr>
          <w:rFonts w:ascii="Arial" w:cs="Arial" w:eastAsia="Arial" w:hAnsi="Arial"/>
          <w:rtl w:val="0"/>
        </w:rPr>
        <w:t xml:space="preserve">Miltinho Dantas (PSD), licenciado. O senhor Vereador relator Breno Garibalde (REDE) fez a leitura do Ato número 15/2025, que institui esta Comissão Parlamentar de Inquérito destinada a apurar fatos relacionados ao Natal Iluminado 2024; leu também a íntegra do Requerimento número 230/2025, que requer a criação desta Comissão, com a finalidade de “investigar as ilegalidades apontadas nos pagamentos efetuados com recursos oriundos da COSIP, relativos ao Natal Iluminado 2024 - Contrato n° 54/2024, nos exercícios financeiros de 2024 e 2025, bem como, possível conflito de interesses e outras possíveis ilegalidades que venham a ser detectadas no transcurso das investigações realizadas por esta Comissão Parlamentar de Inquérito - CPI”. Ato contínuo,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o senhor Presidente, Vereador Isac (UNIÃO 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 falou do papel da CPI enquanto instrumento de minoria previsto pela Constituição Federal e voltado a realizar investigações mais aprofundadas. Sustentou que a intenção da Comissão não é criminalizar ou prejudicar a carreira de nenhum cidadão ou agente público e, por isso, conta com a participação de membros de oposição e situação.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O Vereador Vinicius Porto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pontuou que a praxe seria a eleição, dentre os membros, do presidente, vice-presidente e relator, e que surpreendeu-se com a divulgação pela imprensa dos nomes já definidos. Defendeu a escolha da mesa diretora da CPI pelos membros da comissão, mesmo diante da omissão do Regimento Interno. Pontuou também que o requerimento que dá azo à instauração desta Comissão fora rubricado por parlamentares, não sendo possível distinguir as assinaturas, enquanto o Regimento demanda expressamente a assinatura de um terço dos vereadores para instauração de CPI, e não de rubricas.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O Vereador Elber Batalha (PSB)</w:t>
      </w:r>
      <w:r w:rsidDel="00000000" w:rsidR="00000000" w:rsidRPr="00000000">
        <w:rPr>
          <w:rFonts w:ascii="Arial" w:cs="Arial" w:eastAsia="Arial" w:hAnsi="Arial"/>
          <w:rtl w:val="0"/>
        </w:rPr>
        <w:t xml:space="preserve"> concordou com a ponderação concernente à eleição dentre os membros da comissão e relembrou a prática em outras CPIs. Ponderou, entretanto, que não assiste razão à exigência de assinaturas, que são supridas pelas rubricas, inclusive falou do procedimento adotado em outras casas legislativas.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O senhor Presidente, Vereador Isac (UNIÃO 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 declarou que esta Casa conta com um cartão de autógrafos de cada Parlamentar, onde constam as respectivas rubricas, e que elas são equivalentes às assinaturas. Noutro ponto, declarou que os nomes foram apontados pelos Partidos ao Presidente Ricardo Vasconcelos (PSD) e que não tem óbice à votação para eleger presidente e relator da CPI.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Submeteu então à votação a disposição de membros</w:t>
      </w:r>
      <w:r w:rsidDel="00000000" w:rsidR="00000000" w:rsidRPr="00000000">
        <w:rPr>
          <w:rFonts w:ascii="Arial" w:cs="Arial" w:eastAsia="Arial" w:hAnsi="Arial"/>
          <w:rtl w:val="0"/>
        </w:rPr>
        <w:t xml:space="preserve">, presidente e relator já definida pelo Ato número 15/2025, que foi aprovada por unanimidade. Por conseguinte, detalhou o procedimento adotado pela CPI, descrevendo a possibilidade de requerimento de convocação, requisição de informações ou documentos e realização de diligências, que serão discutidos por dez minutos pelos membros, com a palavra franqueada por cinco minutos aos Vereadores que não compõem a CPI. Abordou a definição do dia fixo, ressalvada a possibilidade de reuniões extraordinárias e a apresentação de requerimentos verbais, que serão lavrados e apreciados na reunião subsequente.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EXPEDIENTE: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Foram lidos os Requerimentos números 1/2025, 2/2025, 3/2025, 4/2025, 5/2025 e 6/2025, todos de autoria do relator, Vereador Breno Garibalde (REDE).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ORDEM DOS TRABALHOS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número 1/2025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de autoria do vereador Breno Garibalde (REDE), foi discutido pelo vereadores Elber Batalha (PSB),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Vinicius Porto (PDT) e</w:t>
      </w:r>
      <w:r w:rsidDel="00000000" w:rsidR="00000000" w:rsidRPr="00000000">
        <w:rPr>
          <w:rFonts w:ascii="Arial" w:cs="Arial" w:eastAsia="Arial" w:hAnsi="Arial"/>
          <w:rtl w:val="0"/>
        </w:rPr>
        <w:t xml:space="preserve"> Thannata da Equoterapia (MOBILIZA), submetido à votação foi aprovado em votação única.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número 2/2025,</w:t>
      </w:r>
      <w:r w:rsidDel="00000000" w:rsidR="00000000" w:rsidRPr="00000000">
        <w:rPr>
          <w:rFonts w:ascii="Arial" w:cs="Arial" w:eastAsia="Arial" w:hAnsi="Arial"/>
          <w:rtl w:val="0"/>
        </w:rPr>
        <w:t xml:space="preserve"> de autoria do vereador Breno Garibalde (REDE), submetido à votação foi aprovado em votação única.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número 3/2025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autoria do vereador Breno Garibalde (REDE), submetido à votação foi aprovado em votação única.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número 4/2025,</w:t>
      </w:r>
      <w:r w:rsidDel="00000000" w:rsidR="00000000" w:rsidRPr="00000000">
        <w:rPr>
          <w:rFonts w:ascii="Arial" w:cs="Arial" w:eastAsia="Arial" w:hAnsi="Arial"/>
          <w:rtl w:val="0"/>
        </w:rPr>
        <w:t xml:space="preserve"> de autoria do vereador Breno Garibalde (REDE), foi discutido pelos vereadores Elber Batalha (PSB);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Vinicius Porto (PDT), que foi aparteado pelo vereador </w:t>
      </w:r>
      <w:r w:rsidDel="00000000" w:rsidR="00000000" w:rsidRPr="00000000">
        <w:rPr>
          <w:rFonts w:ascii="Arial" w:cs="Arial" w:eastAsia="Arial" w:hAnsi="Arial"/>
          <w:rtl w:val="0"/>
        </w:rPr>
        <w:t xml:space="preserve">Elber Batalha (PSB) e,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submetido à votação, foi aprovado em votação única. Foi concedida a palavra ao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Vereador </w:t>
      </w:r>
      <w:r w:rsidDel="00000000" w:rsidR="00000000" w:rsidRPr="00000000">
        <w:rPr>
          <w:rFonts w:ascii="Roboto" w:cs="Roboto" w:eastAsia="Roboto" w:hAnsi="Roboto"/>
          <w:u w:val="single"/>
          <w:rtl w:val="0"/>
        </w:rPr>
        <w:t xml:space="preserve">Vinicius Porto (PDT)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que afirmou que é natural a existência de CPIs em quaisquer casas do povo. Deixou claro que está muito bem representado pelo vereador </w:t>
      </w:r>
      <w:r w:rsidDel="00000000" w:rsidR="00000000" w:rsidRPr="00000000">
        <w:rPr>
          <w:rFonts w:ascii="Arial" w:cs="Arial" w:eastAsia="Arial" w:hAnsi="Arial"/>
          <w:rtl w:val="0"/>
        </w:rPr>
        <w:t xml:space="preserve">Isac (UNIÃO BRASIL)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e acredita que ele será imparcial, mas continua com o entendimento que o presidente da CPI deve ser escolhido pelos membros. Declarou que acredita que o vereador </w:t>
      </w:r>
      <w:r w:rsidDel="00000000" w:rsidR="00000000" w:rsidRPr="00000000">
        <w:rPr>
          <w:rFonts w:ascii="Arial" w:cs="Arial" w:eastAsia="Arial" w:hAnsi="Arial"/>
          <w:rtl w:val="0"/>
        </w:rPr>
        <w:t xml:space="preserve">Breno Garibalde (REDE)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também irá agir de forma estritamente técnica.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Elber Batalha (PSB)</w:t>
      </w:r>
      <w:r w:rsidDel="00000000" w:rsidR="00000000" w:rsidRPr="00000000">
        <w:rPr>
          <w:rFonts w:ascii="Arial" w:cs="Arial" w:eastAsia="Arial" w:hAnsi="Arial"/>
          <w:rtl w:val="0"/>
        </w:rPr>
        <w:t xml:space="preserve"> disse que o novo regimento foi uma evolução na história das CPIs na câmara pois no regimento anterior exigia ratificação da maioria absoluta dos vereadores, após a assinatura de um terço. Ressaltou que depois de muita discussão a justiça reconheceu que esse dispositivo era inconstitucional, pois as CPIs são um direito da minoria.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Camilo Daniel (PT)</w:t>
      </w:r>
      <w:r w:rsidDel="00000000" w:rsidR="00000000" w:rsidRPr="00000000">
        <w:rPr>
          <w:rFonts w:ascii="Arial" w:cs="Arial" w:eastAsia="Arial" w:hAnsi="Arial"/>
          <w:rtl w:val="0"/>
        </w:rPr>
        <w:t xml:space="preserve"> afirmou que não há espaço no parlamento e na política para ter medo de CPIs, pois é um instrumento muito importante para permitir que casas legislativas façam investigações e aumente a transparência. Disse estar satisfeito por participar desse momento, que é histórico para a política do município de Aracaju. </w:t>
      </w:r>
      <w:r w:rsidDel="00000000" w:rsidR="00000000" w:rsidRPr="00000000">
        <w:rPr>
          <w:rFonts w:ascii="Arial" w:cs="Arial" w:eastAsia="Arial" w:hAnsi="Arial"/>
          <w:rtl w:val="0"/>
        </w:rPr>
        <w:t xml:space="preserve">E, nada mais havendo a tratar, o Senhor Presidente convocou nova reunião para dia vinte e seis de agosto às quatorze horas, e declarou encerrada a reunião às quinze horas e dezoito minutos. Para constar, lavrou-se esta Ata, o inteiro teor da reunião foi gravado, e as notas taquigráficas, após decodificadas, passarão a integrar este documento.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Palácio Graccho Cardoso, dezenove de agosto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25"/>
        <w:gridCol w:w="2925"/>
        <w:tblGridChange w:id="0">
          <w:tblGrid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40" w:w="11907" w:orient="portrait"/>
      <w:pgMar w:bottom="1418" w:top="1418" w:left="1701" w:right="1418" w:header="709" w:footer="9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419"/>
        <w:tab w:val="right" w:leader="none" w:pos="8838"/>
      </w:tabs>
      <w:spacing w:line="360" w:lineRule="auto"/>
      <w:jc w:val="both"/>
      <w:rPr>
        <w:b w:val="1"/>
        <w:color w:val="99999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3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0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27175" y="2819000"/>
                        <a:ext cx="2713673" cy="1802415"/>
                        <a:chOff x="3427175" y="2819000"/>
                        <a:chExt cx="3837650" cy="2501000"/>
                      </a:xfrm>
                    </wpg:grpSpPr>
                    <wpg:grpSp>
                      <wpg:cNvGrpSpPr/>
                      <wpg:grpSpPr>
                        <a:xfrm>
                          <a:off x="3427189" y="2819014"/>
                          <a:ext cx="3837623" cy="1921972"/>
                          <a:chOff x="1994700" y="737400"/>
                          <a:chExt cx="5764225" cy="2878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94700" y="737400"/>
                            <a:ext cx="5764225" cy="287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âmara Municipal de Aracaju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8441" l="0" r="0" t="0"/>
                          <a:stretch/>
                        </pic:blipFill>
                        <pic:spPr>
                          <a:xfrm>
                            <a:off x="4538663" y="73740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994713" y="1461050"/>
                            <a:ext cx="5764200" cy="215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CÂMARA MUNICIPAL DE ARACAJU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APROVADA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 _____/_____/_______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1d35"/>
                                  <w:sz w:val="28"/>
                                  <w:highlight w:val="white"/>
                                  <w:vertAlign w:val="baseline"/>
                                </w:rPr>
                                <w:t xml:space="preserve">Isac de Oliveira Silveira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Presidente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3673" cy="180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802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CÂMARA MUNICIPAL DE ARACAJU</w:t>
    </w:r>
  </w:p>
  <w:p w:rsidR="00000000" w:rsidDel="00000000" w:rsidP="00000000" w:rsidRDefault="00000000" w:rsidRPr="00000000" w14:paraId="00000013">
    <w:pPr>
      <w:tabs>
        <w:tab w:val="center" w:leader="none" w:pos="4419"/>
        <w:tab w:val="right" w:leader="none" w:pos="8838"/>
      </w:tabs>
      <w:jc w:val="center"/>
      <w:rPr>
        <w:b w:val="1"/>
        <w:color w:val="99999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