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ATA DA 25ª SESSÃO ORDINÁRIA </w:t>
      </w:r>
    </w:p>
    <w:p w:rsidR="00000000" w:rsidDel="00000000" w:rsidP="00000000" w:rsidRDefault="00000000" w:rsidRPr="00000000" w14:paraId="00000002">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10 </w:t>
      </w:r>
      <w:r w:rsidDel="00000000" w:rsidR="00000000" w:rsidRPr="00000000">
        <w:rPr>
          <w:rFonts w:ascii="Arial" w:cs="Arial" w:eastAsia="Arial" w:hAnsi="Arial"/>
          <w:b w:val="1"/>
          <w:rtl w:val="0"/>
        </w:rPr>
        <w:t xml:space="preserve">DE ABRIL DE 2025</w:t>
      </w:r>
      <w:r w:rsidDel="00000000" w:rsidR="00000000" w:rsidRPr="00000000">
        <w:rPr>
          <w:rtl w:val="0"/>
        </w:rPr>
      </w:r>
    </w:p>
    <w:p w:rsidR="00000000" w:rsidDel="00000000" w:rsidP="00000000" w:rsidRDefault="00000000" w:rsidRPr="00000000" w14:paraId="00000004">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minutos, o Senhor Presidente Vereador Ricardo Vasconcelos (PSD) declarou aberta a Sessão, com o Vereador Sargento Byron Estrelas do Mar (MDB) ocupando a Primeira Secretaria e o Vereador Joaquim da Janelinha (PDT) ocupando a Segunda Secretaria. Presentes na abertura da Sessão os Senhores Vereadores: Iran Barbosa (PSOL), Joaquim da Janelinha (PDT), Levi Oliveira (PP), Lúcio Flávio (PL), Pastor Diego (UNIÃO BRASIL), Ricardo Vasconcelos (PSD), Selma França (PSD) e Sargento Byron Estrelas do Mar (MDB). No decorrer da Sessão foi registrada a presença dos Vereadores: Alex Melo (PRD), Anderson de Tuca (UNIÃO BRASIL), Aldeilson Soares dos Santos (Binho, PODEMOS), Breno Garibalde (REDE), Camilo Daniel (PT), Elber Batalha (PSB), Fábio Meireles (PDT), Maurício Maravilha (UNIÃO BRASIL), Sávio Neto de Vardo (PODEMOS), Alexsandro da Conceição (Soneca, PSD) e Thannata da Equoterapia (MOBILIZA) (dezenove). Ausentes os Vereadores: Bigode do Santa Maria (PSD), Isac (UNIÃO BRASIL), Miltinho Dantas (PSD), Professora Sônia Meire (PSOL), Rodrigo Fontes (PSB) e Vinicius Porto (PDT), com justificativas, e Moana Valadares (PL), licenciada (sete).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Vigésima Quarta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116/2025, de autoria do Vereador Elber Batalha (PSB), dispõe sobre a obrigação de implementação de mangueiras transparentes nos postos de combustíveis, visando garantir a transparência e a segurança nas operações de abastecimento de veículos; 117/2025, de autoria do Vereador Anderson de Tuca (UNIÃO BRASIL), cria instalações, abrigos, comedouros e bebedouros para animais em situação de rua no Município de Aracaju; 120/2025, de autoria do Vereador Elber Batalha (PSB), dispõe sobre a obrigatoriedade da divulgação pública dos laudos de vistoria e manutenção dos veículos das frotas de ônibus em circulação no município de Aracaju pelas empresas de transporte coletivo municipal e dá outras providências; e 128/2025, de autoria do Vereador Levi Oliveira (PP), institui e inclui no calendário oficial de eventos do Município de Aracaju a Semana da Criatividade, Inovação e Sustentabilidade, a ser comemorada anualmente na semana que compreende o dia 21 de abril, Dia Mundial da Criatividade e Inovação, e dá outras providências. </w:t>
      </w:r>
      <w:r w:rsidDel="00000000" w:rsidR="00000000" w:rsidRPr="00000000">
        <w:rPr>
          <w:rFonts w:ascii="Arial" w:cs="Arial" w:eastAsia="Arial" w:hAnsi="Arial"/>
          <w:u w:val="single"/>
          <w:rtl w:val="0"/>
        </w:rPr>
        <w:t xml:space="preserve">Projetos de Resolução</w:t>
      </w:r>
      <w:r w:rsidDel="00000000" w:rsidR="00000000" w:rsidRPr="00000000">
        <w:rPr>
          <w:rFonts w:ascii="Arial" w:cs="Arial" w:eastAsia="Arial" w:hAnsi="Arial"/>
          <w:rtl w:val="0"/>
        </w:rPr>
        <w:t xml:space="preserve"> números 18/2025, de autoria da Comissão de Justiça e Redação, regulamenta a concessão de título de cidadania aracajuana, de que trata o artigo 91, inciso XXIV, da Lei Orgânica do Município de Aracaju; e 19/2025, de autoria da Comissão de Justiça e Redação, institui, no Poder Legislativo Municipal, a Medalha do Mérito Parlamentar, e acrescenta o inciso VI e dá providências correlatas.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30/2025, de autoria do Vereador Elber Batalha (PSB), concede título de cidadania aracajuana ao Senhor Felipe Harrisberger de Godoy e dá outras providências.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48/2025 e 116/2025, de autoria do Vereador Breno Garibalde (REDE); 112/2025, de autoria do Vereador Iran Barbosa (PSOL); e 119/2025, de autoria do Vereador Alex Melo (PRD).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Selma França (PSD) justificou a ausência do Vereador Bigode do Santa Maria (PSD).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Pastor Diego (UNIÃO BRASIL) cumprimentou a professora Sâmia Santana e os alunos de direito da Faculdade Oito de Julho, que visitam este Parlamento.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agradeceu ao Presidente da Empresa Municipal de Obras e Urbanização (Emurb), Antônio Sérgio Rozendo Guimarães, pelo deferimento do terreno que será a nova sede desta Câmara de Vereadores de Aracaju. Salientou que foram feitas diversas tentativas para manter este Parlamento no Centro, mas os prédios disponíveis enfrentam questões relativas a patrimônio histórico e riscos estruturais da construção. Asseverou que a sede atual será mantida como prédio histórico, servindo a cursos e à manutenção da história deste Parlamento. Enfatizou que o novo prédio a ser construído no Bairro Coroa do Meio irá comportar melhor a estrutura desta Casa, e que a próxima etapa será a entrega do projeto executivo a fim de que esse presente seja dado à sociedade aracajuana. Noutro ponto, reforçou a cobrança por medidas que possam minimizar o efeito das fortes chuvas que se avizinham. Falou também que já foi concedido reajuste, acima da inflação, aos servidores deste Parlamento, e que os servidores do município estão cobrando pelo próprio reajuste. Encerrou comunicando que está se afastando em razão de viagem ao exterior e que deixa esta Casa com tranquilidade, sabendo que está em boas mãos. O Vereador </w:t>
      </w:r>
      <w:r w:rsidDel="00000000" w:rsidR="00000000" w:rsidRPr="00000000">
        <w:rPr>
          <w:rFonts w:ascii="Arial" w:cs="Arial" w:eastAsia="Arial" w:hAnsi="Arial"/>
          <w:u w:val="single"/>
          <w:rtl w:val="0"/>
        </w:rPr>
        <w:t xml:space="preserve">Alex Melo (PRD)</w:t>
      </w:r>
      <w:r w:rsidDel="00000000" w:rsidR="00000000" w:rsidRPr="00000000">
        <w:rPr>
          <w:rFonts w:ascii="Arial" w:cs="Arial" w:eastAsia="Arial" w:hAnsi="Arial"/>
          <w:rtl w:val="0"/>
        </w:rPr>
        <w:t xml:space="preserve"> falou da “Terceira Caminhada de Conscientização ao Autismo”, exibiu imagens do evento e salientou a importância em lutar por essa causa e promover o debate durante o ano inteiro. Noutro ponto, agradeceu à Empresa Municipal de Serviços Urbanos (Emsurb) pelo atendimento a solicitações que fez, por limpeza e implantação de lixeiras no viaduto do Terminal do DIA. Finalizou o discurso tecendo elogios à gestão do Governador Fábio Mitidieri, especialmente pelas obras realizadas e pela implantação do programa “bolsa atleta”. O Vereador </w:t>
      </w:r>
      <w:r w:rsidDel="00000000" w:rsidR="00000000" w:rsidRPr="00000000">
        <w:rPr>
          <w:rFonts w:ascii="Arial" w:cs="Arial" w:eastAsia="Arial" w:hAnsi="Arial"/>
          <w:u w:val="single"/>
          <w:rtl w:val="0"/>
        </w:rPr>
        <w:t xml:space="preserve">Fábio Meireles (PSD)</w:t>
      </w:r>
      <w:r w:rsidDel="00000000" w:rsidR="00000000" w:rsidRPr="00000000">
        <w:rPr>
          <w:rFonts w:ascii="Arial" w:cs="Arial" w:eastAsia="Arial" w:hAnsi="Arial"/>
          <w:rtl w:val="0"/>
        </w:rPr>
        <w:t xml:space="preserve"> exibiu imagens de inspeção que realizou junto a Walter Castro dos Santos Júnior, Diretor de Obras Públicas da Emurb, para reivindicar obras para sanar problemas dos moradores da Zona Norte de Aracaju. Salientou que se avizinha o período das fortes chuvas, e alertou para os problemas relativos a deslizamentos das encostas nos loteamentos Jardim Bahia e Soledade. Chamou atenção para as moradias simples da localidade, em meio a problemas de infraestrutura, e destacou que essas pessoas precisam de paz e dignidade. Destacou confiança na gestão da Prefeita Emília Corrêa (PL) e a certeza de que essas demandas receberão atenção do poder executivo.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cumprimentou os estudantes da Faculdade de Direito Oito de Julho, presentes nesta Casa, e frisou a importância dos profissionais da área em conhecer o funcionamento do parlamento. Prestou solidariedade aos funcionários da empresa Progresso que estão se manifestando para reivindicar a garantia de pagamento dos créditos trabalhistas que possuem. Abordou moção de aplausos que consta da pauta de hoje voltada à senhora Edelzuita Soares da Silva, que auxiliou um turista a encontrar seu filho perdido e cujo relato repercutiu nas redes sociais. O Vereador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alertou para a necessidade urgente de providências para lidar com o período chuvoso que se avizinha. Reconheceu que não há tempo para as obras necessárias, mas apelou à Prefeitura de Aracaju por paliativos que possam minimizar os problemas. Noutro ponto, pediu à prefeitura que dê atenção aos trabalhadores da Viação Progresso, para que sejam absorvidas pela nova empresa de transporte público da capital. Exibiu imagens do CRAS do bairro Lamarão, que foi invadido e depredado, e lamentou, pois, em que pese o autor do crime tenha sido capturado, a estrutura local foi muito afetada.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alertou para a  necessidade de tomar cuidado com a veracidade das informações e denúncias a que se dá repercussão, e exibiu imagem onde são vistos diversos insumos da Maternidade Lourdes Nogueira. Ressaltou que vinte e cinco milhões de reais já foram investidos na Unidade e é preciso entender o que está acontecendo no local e o destino desses recursos. Enfatizou que a Secretaria Municipal de Saúde (SMS) está em dia com suas obrigações, e que a Comissão de Saúde desta Casa comparecerá hoje (10) ao local para apurar as informações. Destacou que a população de Aracaju merece informação com respeito e verdade, e lembrou que não haverá prejuízo com a transição da gestão da Maternidade. Parabenizou a coragem da Secretária Débora Cristina Fontes Leite em assumir a gestão de pasta tão difícil e em situação tão complexa, e reiterou a fala da Prefeita segundo a qual a gestão não tem compromisso com o erro.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parabenizou aos engenheiros pelo Dia do Engenheiro e falou do orgulho dele em ser engenheiro civil. Salientou ainda a relevância em associar a profissão à vida pública, e a possibilidade de, com isso, contribuir em diversas instâncias da sociedade. Exibiu vídeo que retrata a demanda de moradores da Avenida Quirino, onde o trânsito fica profundamente prejudicado em horário de pico e recomendou a realocação da estrutura da praça do local.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defendeu a retomada do programa “Bolsa Atleta” e apelou à gestão do poder executivo por esse programa que dá dignidade aos atletas e promove a prática esportiva. Anunciou que realizará encontro com as entidades representantes de várias modalidades esportivas e convidou o Vereador Sávio Neto de Vardo (PODEMOS), que também luta por essa pauta, a somar esforços.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repercutiu entrevista de oftalmologista, na televisão, acerca do Abril Marrom, e falou do Projeto de Lei número 6020/2024, que visa o acompanhamento oftalmológico nas escolas da capital. Destacou que a Prefeita Emília Corrêa (PL), ao revés da gestão anterior, tem sancionado os projetos desta Casa, e disse que irá fazer visita à Secretaria de Saúde Municipal para buscar a execução desse programa. Falou do filho dele, que tem problema visual e levou algum tempo a conseguir o diagnóstico, revelando a necessidade do acompanhamento. Em outro ponto, manifestou a preocupação com o investimento no esporte, elogiou os programas do Governo do Estado de Sergipe, e fez coro às cobranças dos demais parlamentares pelo investimento municipal no programa “Bolsa Atleta”. Disse que visitou a Escola Municipal João Oliva, onde acontecia uma aula de skate, e celebrou a prática de modalidades diversas. Noutro ponto, citou diversos eventos esportivos sendo realizados no estado e destacou a importância desses eventos enquanto incentivo à prática esportiva. Fizeram apartes os Vereadores Levi Oliveira (PP) e Joaquim da Janelinha (PDT).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disse que a anistia que é defendida por uma parcela da população implica o perdão ao cometimento de graves crimes. Destacou que a justiça é feita pelo cumprimento do devido processo e oportunização de defesa, não pelo esquecimento dos crimes cometidos, e argumentou que cabe ao órgão julgador mensurar a culpabilidade de cada acusado. Citou que, dos aproximadamente mil e quatrocentos indiciados, mais de oitocentos receberam oferta de acordo de não persecução penal, e que aqueles que continuam no processo não aceitaram o acordo ou promoveram condutas tão graves que não receberam oferta de acordo. Exibiu vídeo do depoimento da “cabo Camila”, dado à CPI que apura os fatos ocorridos naquele oito de janeiro, e ressaltou a violência e a gravidade dos atos praticados, refutando a narrativa de que eram mulheres com batom e senhora com bíblias. Asseverou que não é direito de parlamentares perdoar atos como esse, pois se pretendia atentar contra a democracia, e enfatizou a ausência no evento dos políticos “que manipulam” essas pessoas. Em outro assunto parabenizou o assessor dele, Anderson Defon, convidado pelo Secretário Especial de Cultura, Valadares Filho, a ocupar a diretoria de planejamento da Secretaria de Estado da Cultura e exaltou a trajetória do assessor dele, desejando-lhe sucesso. Abordou então notícias acerca da situação da Maternidade Lourdes Nogueira e apresentou manchetes que denotam superlotação e problemas na unidade. Apresentou vídeo onde a prefeita diz que “é hospital com cara de privado” e disse que isso não retrata a realidade, onde são graves os problemas enfrentados. Encerrou condenando a adoção do modelo de  Organizações Sociais e alertou para desvios e precarização das relações de trabalho. Dirigiram apartes os Vereadores Iran Barbosa (PSOL) e Breno Garibalde (REDE).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justificou a ausência da Vereadora Professora Sônia Meire (PSOL) e o Vereador Joaquim da Janelinha (PDT) justificou a ausência do Vereador Miltinho Dantas (PSD).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Anderson de Tuca (UNIÃO BRASIL), Breno Garibalde (REDE), Camilo Daniel (PT), Elber Batalha (PSB), Fábio Meireles (PDT), Iran Barbosa (PSOL), Joaquim da Janelinha (PDT), Levi Oliveira (PP), Lúcio Flávio (PL), Maurício Maravilha (UNIÃO BRASIL), Pastor Diego (UNIÃO BRASIL), Sávio Neto de Vardo (PODEMOS), Selma França (PSD), Sargento Byron Estrelas do Mar (MDB) e Thannata da Equoterapia (MOBILIZA) (dezesseis). Ausentes os Vereadores: Bigode do Santa Maria (PSD), Aldeilson Soares dos Santos (Binho, PODEMOS), Isac (UNIÃO BRASIL), Miltinho Dantas (PSD), Professora Sônia Meire (PSOL), Ricardo Vasconcelos (PSD), Rodrigo Fontes (PSB), Alexsandro da Conceição (Soneca, PSD) e Vinicius Porto (PDT), com justificativas, e Moana Valadares (PL), licenciada (dez). Pauta de hoje,  dez de abril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7/2025, de autoria do Vereador Levi Oliveira (PP), submetido à discussão, foi aprovado em votação única.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10/2025, de autoria do Vereador Miltinho Dantas (PSD), submetido à discussão, foi aprovado em votação única.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11/2025, de autoria do Vereador Aldeilson Soares dos Santos (Binho, PODEMOS), submetido à discussão, foi aprovado em votação única.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25/2025, de autoria do Vereador Vinicius Porto (PDT), submetido à discussão, foi discutido pelo Vereador Elber Batalha (PSB) e aprovado em votação única. </w:t>
      </w:r>
      <w:r w:rsidDel="00000000" w:rsidR="00000000" w:rsidRPr="00000000">
        <w:rPr>
          <w:rFonts w:ascii="Arial" w:cs="Arial" w:eastAsia="Arial" w:hAnsi="Arial"/>
          <w:u w:val="single"/>
          <w:rtl w:val="0"/>
        </w:rPr>
        <w:t xml:space="preserve">Moção número 10/2025</w:t>
      </w:r>
      <w:r w:rsidDel="00000000" w:rsidR="00000000" w:rsidRPr="00000000">
        <w:rPr>
          <w:rFonts w:ascii="Arial" w:cs="Arial" w:eastAsia="Arial" w:hAnsi="Arial"/>
          <w:rtl w:val="0"/>
        </w:rPr>
        <w:t xml:space="preserve">, de autoria do Vereador Iran Barbosa (PSOL), submetida à discussão, foi aprovada em votação única. </w:t>
      </w:r>
      <w:r w:rsidDel="00000000" w:rsidR="00000000" w:rsidRPr="00000000">
        <w:rPr>
          <w:rFonts w:ascii="Arial" w:cs="Arial" w:eastAsia="Arial" w:hAnsi="Arial"/>
          <w:u w:val="single"/>
          <w:rtl w:val="0"/>
        </w:rPr>
        <w:t xml:space="preserve">Moção número 13/2025</w:t>
      </w:r>
      <w:r w:rsidDel="00000000" w:rsidR="00000000" w:rsidRPr="00000000">
        <w:rPr>
          <w:rFonts w:ascii="Arial" w:cs="Arial" w:eastAsia="Arial" w:hAnsi="Arial"/>
          <w:rtl w:val="0"/>
        </w:rPr>
        <w:t xml:space="preserve">, de autoria do Vereador Fábio Meireles (PDT), foi discutida pelo autor e pelos Vereadores Elber Batalha (PSB), Sargento Byron Estrelas do Mar (MDB), e Lúcio Flávio (PL), em votação, foi aprovada em votação única. </w:t>
      </w:r>
      <w:r w:rsidDel="00000000" w:rsidR="00000000" w:rsidRPr="00000000">
        <w:rPr>
          <w:rFonts w:ascii="Arial" w:cs="Arial" w:eastAsia="Arial" w:hAnsi="Arial"/>
          <w:u w:val="single"/>
          <w:rtl w:val="0"/>
        </w:rPr>
        <w:t xml:space="preserve">Moção número 16/2025</w:t>
      </w:r>
      <w:r w:rsidDel="00000000" w:rsidR="00000000" w:rsidRPr="00000000">
        <w:rPr>
          <w:rFonts w:ascii="Arial" w:cs="Arial" w:eastAsia="Arial" w:hAnsi="Arial"/>
          <w:rtl w:val="0"/>
        </w:rPr>
        <w:t xml:space="preserve">, de autoria do Vereador Levi Oliveira (PP), submetida à discussão, foi aprovada em votação única. </w:t>
      </w:r>
      <w:r w:rsidDel="00000000" w:rsidR="00000000" w:rsidRPr="00000000">
        <w:rPr>
          <w:rFonts w:ascii="Arial" w:cs="Arial" w:eastAsia="Arial" w:hAnsi="Arial"/>
          <w:u w:val="single"/>
          <w:rtl w:val="0"/>
        </w:rPr>
        <w:t xml:space="preserve">Moção número 17/2025</w:t>
      </w:r>
      <w:r w:rsidDel="00000000" w:rsidR="00000000" w:rsidRPr="00000000">
        <w:rPr>
          <w:rFonts w:ascii="Arial" w:cs="Arial" w:eastAsia="Arial" w:hAnsi="Arial"/>
          <w:rtl w:val="0"/>
        </w:rPr>
        <w:t xml:space="preserve">, de autoria do Vereador Levi Oliveira (PP), submetida à discussão, foi discutida pelo Vereador Elber Batalha (PSB) e aprovada em votação única. E, como nada mais havia a tratar, o Senhor Presidente convocou uma Sessão  Ordinária em</w:t>
      </w:r>
      <w:r w:rsidDel="00000000" w:rsidR="00000000" w:rsidRPr="00000000">
        <w:rPr>
          <w:rFonts w:ascii="Arial" w:cs="Arial" w:eastAsia="Arial" w:hAnsi="Arial"/>
          <w:rtl w:val="0"/>
        </w:rPr>
        <w:t xml:space="preserve"> quinze de abril de dois mil e vinte e </w:t>
      </w:r>
      <w:r w:rsidDel="00000000" w:rsidR="00000000" w:rsidRPr="00000000">
        <w:rPr>
          <w:rFonts w:ascii="Arial" w:cs="Arial" w:eastAsia="Arial" w:hAnsi="Arial"/>
          <w:rtl w:val="0"/>
        </w:rPr>
        <w:t xml:space="preserve">cinco, na hora Regimental, e deu por encerrada a sessão às dez horas e quarenta e sete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Palácio Graccho Cardoso,  dez de abril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35.99999999999994"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after="0" w:line="335.99999999999994"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