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25 </w:t>
      </w:r>
      <w:r w:rsidDel="00000000" w:rsidR="00000000" w:rsidRPr="00000000">
        <w:rPr>
          <w:rFonts w:ascii="Arial" w:cs="Arial" w:eastAsia="Arial" w:hAnsi="Arial"/>
          <w:b w:val="1"/>
          <w:rtl w:val="0"/>
        </w:rPr>
        <w:t xml:space="preserve">DE SETEMBRO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Adriano Taxista (PODEMOS), Camilo Daniel (PT), Eduardo Lima (REPUBLICANOS), Elber Batalha Filho (PSB), Fabiano Oliveira (PP), José Ailton Nascimento (Paquito de Todos, PODEMOS), e Professora Sônia Meire (PSOL). No decorrer da Sessão foi registrada a presença dos Vereadores: Doutor Manuel Marcos (PSD), Professor Bittencourt (PDT), Ricardo Marques (CIDADANIA), Sargento Byron Estrelas do Mar (MDB) (onze). Ausentes os Vereadores: Anderson de Tuca (UNIÃO BRASIL), José Américo dos Santos Silva (Bigode do Santa Maria, PSD), Aldeilson Soares dos Santos (Binho, PODEMOS), Breno Garibalde (REDE), Cícero do Santa Maria (PODEMOS), Isac (UNIÃO BRASIL), Joaquim da Janelinha (PDT), Pastor Diego (UNIÃO BRASIL), Ricardo Vasconcelos (PSD), Sheyla Galba (UNIÃO BRASIL), Alexsandro da Conceição (Soneca, PSD), e Vinícius Porto (PDT), todos com justificativas, e Emília Corrêa (PL), licenciada (treze).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oitava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227/2024, de autoria do Vereador Joaquim da Janelinha (PDT), denomina Rua Raimundo Correia Matos, a atual via projetada 1, situada perpendicular à Avenida Adalberto Fonseca, Condomínio Maria Rezende Machado, no bairro Aruana. Projeto de Decreto Legislativo número 96/2024, de autoria do Vereador Adriano Taxista (PODEMOS), concede título de cidadania aracajuana ao Reverendíssimo Padre Jadson da Silva Ramos Passos e dá outras providências. Requerimentos números 351/2024, de autoria do Vereador Isac (UNIÃO BRASIL); e 355/2024, de autoria do Vereador Breno Garibalde (REDE).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abordou os problemas relativos aos terminais de ônibus na capital, e exibiu imagens dos banheiros da “Rodoviária Velha” (Terminal Rodoviário Governador Luiz Garcia) que estão fechados para manutenção, obrigando todos os usuários a utilizar o banheiro para pessoas com deficiência. Noutro tema, reiterou cobranças pelo pagamento dos direitos trabalhistas dos funcionários das Empresas Progresso e Via Paraíso, e dos salários, que disse estarem atrasados há três meses. Cobrou a atuação do Ministério Público do Trabalho e do Sindicato da Categoria, a que fez duras críticas.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Pela ordem, o Vereador José Ailton Nascimento (Paquito de Todos, PODEMOS) justificou a ausência do Vereador José Américo dos Santos Silva (Bigode do Santa Maria, PSD).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registrou que a Prefeitura Municipal de Aracaju encaminhou a este parlamento o Projeto de Lei que cria a Gráfica e Editora Municipal de Aracaju, ligadas à Fundação Cultural Cidade de Aracaju (Funcaju). Elogiou a iniciativa, que fomenta a cultura, a literatura, a divulgação das expressões artísticas, o registro histórico e a educação na capital. Parabenizou à Funcaju, na pessoa do Presidente Irineu Fontes, e à gestão municipal por tê-lo indicado.</w:t>
      </w:r>
      <w:r w:rsidDel="00000000" w:rsidR="00000000" w:rsidRPr="00000000">
        <w:rPr>
          <w:b w:val="1"/>
          <w:color w:val="999999"/>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elogiou a Praça do Loteamento Recanto da Paz entregue pela Prefeitura Municipal, mas disse que a população vem enfrentando transtornos com o tráfego na Rua Nossa Senhora da Paz, que está em sentido único, e disse que já solicitou estudo à Superintendência Municipal de Trânsito e Transportes (SMTT) para correção dos transtornos a que a comunidade está submetida. Noutro ponto, elogiou a inauguração pelo Governo do Estado, do Centro de Terapias Integradas para atendimento infantojuvenil do Instituto de Promoção e de Assistência à Saúde de Servidores do Estado de Sergipe (Ipesaúde), e requereu cuidado semelhante à Prefeitura Municipal, especialmente ao atendimento multiprofissional.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Camilo Daniel (PT), Doutor Manuel Marcos (PSD), Eduardo Lima (REPUBLICANOS), Elber Batalha Filho (PSB), Fabiano Oliveira (PP), José Ailton Nascimento (Paquito de Todos, PODEMOS), Professor Bittencourt (PDT), Ricardo Marques (CIDADANIA), e Sargento Byron Estrelas do Mar (MDB) (dez). Ausentes os Vereadores: Anderson de Tuca (UNIÃO BRASIL), José Américo dos Santos Silva (Bigode do Santa Maria, PSD), Aldeilson Soares dos Santos (Binho, PODEMOS), Breno Garibalde (REDE), Cícero do Santa Maria (PODEMOS), Emília Corrêa (PL), Isac (UNIÃO BRASIL), Joaquim da Janelinha (PDT), Pastor Diego (UNIÃO BRASIL), Professora Sônia Meire (PSOL), Ricardo Vasconcelos (PSD), Sheyla Galba (UNIÃO BRASIL), Alexsandro da Conceição (Soneca, PSD), e Vinícius Porto (PDT) (quatorze). </w:t>
      </w:r>
      <w:r w:rsidDel="00000000" w:rsidR="00000000" w:rsidRPr="00000000">
        <w:rPr>
          <w:rFonts w:ascii="Arial" w:cs="Arial" w:eastAsia="Arial" w:hAnsi="Arial"/>
          <w:i w:val="1"/>
          <w:rtl w:val="0"/>
        </w:rPr>
        <w:t xml:space="preserve">Ato contínuo,</w:t>
      </w:r>
      <w:r w:rsidDel="00000000" w:rsidR="00000000" w:rsidRPr="00000000">
        <w:rPr>
          <w:rFonts w:ascii="Arial" w:cs="Arial" w:eastAsia="Arial" w:hAnsi="Arial"/>
          <w:rtl w:val="0"/>
        </w:rPr>
        <w:t xml:space="preserve"> o senhor Presidente em exercício, Vereador Fabiano Oliveira (PP) parabenizou a senhora Márcia Santana, esposa do ex-secretário Luiz Roberto, pelo aniversário natalício dela, e parabenizou aos radialistas pelo Dia do Radialista. Não havendo quórum mínimo necessário ao início da fase de deliberação das matérias, como nada mais havia a tratar, o Senhor Presidente convocou uma Sessão Ordinária em</w:t>
      </w:r>
      <w:r w:rsidDel="00000000" w:rsidR="00000000" w:rsidRPr="00000000">
        <w:rPr>
          <w:rFonts w:ascii="Arial" w:cs="Arial" w:eastAsia="Arial" w:hAnsi="Arial"/>
          <w:rtl w:val="0"/>
        </w:rPr>
        <w:t xml:space="preserve"> vinte e seis de setembro de dois mil e vinte e quatro</w:t>
      </w:r>
      <w:r w:rsidDel="00000000" w:rsidR="00000000" w:rsidRPr="00000000">
        <w:rPr>
          <w:rFonts w:ascii="Arial" w:cs="Arial" w:eastAsia="Arial" w:hAnsi="Arial"/>
          <w:rtl w:val="0"/>
        </w:rPr>
        <w:t xml:space="preserve">, na hora Regimental, e deu por encerrada a sessão às oito horas e trinta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4038600</wp:posOffset>
              </wp:positionH>
              <wp:positionV relativeFrom="paragraph">
                <wp:posOffset>-26351</wp:posOffset>
              </wp:positionV>
              <wp:extent cx="2428875" cy="1474152"/>
              <wp:effectExtent b="0" l="0" r="0" t="0"/>
              <wp:wrapNone/>
              <wp:docPr id="33" name=""/>
              <a:graphic>
                <a:graphicData uri="http://schemas.microsoft.com/office/word/2010/wordprocessingGroup">
                  <wpg:wgp>
                    <wpg:cNvGrpSpPr/>
                    <wpg:grpSpPr>
                      <a:xfrm>
                        <a:off x="3427175" y="2819000"/>
                        <a:ext cx="2428875" cy="1474152"/>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4038600</wp:posOffset>
              </wp:positionH>
              <wp:positionV relativeFrom="paragraph">
                <wp:posOffset>-26351</wp:posOffset>
              </wp:positionV>
              <wp:extent cx="2428875" cy="1474152"/>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428875" cy="147415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FhovCWLKuq1sbhuUuxKXw6juw==">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