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w:t>
      </w:r>
      <w:r w:rsidDel="00000000" w:rsidR="00000000" w:rsidRPr="00000000">
        <w:rPr>
          <w:rFonts w:ascii="Arial" w:cs="Arial" w:eastAsia="Arial" w:hAnsi="Arial"/>
          <w:b w:val="1"/>
          <w:rtl w:val="0"/>
        </w:rPr>
        <w:t xml:space="preserve">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Camilo Daniel (PT), Doutor Manuel Marcos (PSD), Eduardo Lima (REPUBLICANOS), Elber Batalha Filho (PSB), Fabiano Oliveira (PP), José Ailton Nascimento (Paquito de Todos, PODEMOS), Professora Sônia Meire (PSOL), Ricardo Marques (CIDADANIA), e Sargento Byron Estrelas do Mar (MDB). No decorrer da Sessão foi registrada a presença dos Vereadores: Anderson de Tuca (UNIÃO BRASIL), José Américo dos Santos Silva (Bigode do Santa Maria, PSD), Breno Garibalde (REDE), Cícero do Santa Maria (PODEMOS), Joaquim da Janelinha (PDT), Pastor Diego (UNIÃO BRASIL), Professor Bittencourt (PDT), Ricardo Vasconcelos (PSD), Sheyla Galba (UNIÃO BRASIL), Alexsandro da Conceição (Soneca, PSD), e Vinícius Porto (PDT) (vinte e um). Ausentes os Vereadores: Aldeilson Soares dos Santos (Binho, PODEMOS), Isac (UNIÃO BRASIL), ambos com justificativas, e Emília Corrêa (PL), licenciada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249/2024, de autoria do Vereador Breno Garibalde (REDE), institui o Estatuto da Igualdade Racial e de combate à intolerância religiosa do Município de Aracaju e providências; 251/2024, de autoria do Vereador Adriano Taxista (PODEMOS), dispõe sobre o tempo médio de uso dos ônibus do transporte público de Aracaju; 252/2024, de autoria do Vereador Professor Bittencourt (PDT), altera a Lei Municipal número 4.594, de 18 de novembro de 2014, que dispõe normas sobre o licenciamento ambiental no Município de Aracaju, sobre a Taxa de Licenciamento Ambiental (TLAM), e dá providências correlatas; 253/2024, de autoria do Vereador Professor Bittencourt (PDT), altera a Lei Municipal número 1.789, de 17 de janeiro de 1992, que dispõe sobre o Código de Proteção Ambiental do Município de Aracaju e dá providências correlatas. Requerimentos números 343/2024, de autoria do Vereador Sargento Byron Estrelas do Mar (MDB); 344/2024, de autoria do Vereador Breno Garibalde (REDE); e 345/2024, de autoria do Vereador Isac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O </w:t>
      </w:r>
      <w:r w:rsidDel="00000000" w:rsidR="00000000" w:rsidRPr="00000000">
        <w:rPr>
          <w:rFonts w:ascii="Arial" w:cs="Arial" w:eastAsia="Arial" w:hAnsi="Arial"/>
          <w:u w:val="single"/>
          <w:rtl w:val="0"/>
        </w:rPr>
        <w:t xml:space="preserve">Vereador Adriano Taxista (PODEMOS)</w:t>
      </w:r>
      <w:r w:rsidDel="00000000" w:rsidR="00000000" w:rsidRPr="00000000">
        <w:rPr>
          <w:rFonts w:ascii="Arial" w:cs="Arial" w:eastAsia="Arial" w:hAnsi="Arial"/>
          <w:rtl w:val="0"/>
        </w:rPr>
        <w:t xml:space="preserve"> declarou que a empresa Atalaia continua cobrando dos motoristas os custos de reparos dos ônibus, o que é ilegal, uma vez que a legislação trabalhsita só permite que o empregador faça retenção de valores em casos de adiantamento de salário ou participação de lucro. Informou que, durante o período de duas horas destinado ao almoço, os motoristas precisam ficar próximos ao veículo, porque qualquer dano que ocorra neste período será descontado no salário destes trabalhadores. Finalizou afirmando que o Sindicato dos Trabalhadores em Transportes Rodoviários do Município de Aracaju (SINTRA) não representa os profissionais da área, mas os empresários do setor de transporte.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o concurso público recém-lançado para a contratação de professores deveria ofertar um </w:t>
      </w:r>
      <w:r w:rsidDel="00000000" w:rsidR="00000000" w:rsidRPr="00000000">
        <w:rPr>
          <w:rFonts w:ascii="Arial" w:cs="Arial" w:eastAsia="Arial" w:hAnsi="Arial"/>
          <w:rtl w:val="0"/>
        </w:rPr>
        <w:t xml:space="preserve">quantitativo</w:t>
      </w:r>
      <w:r w:rsidDel="00000000" w:rsidR="00000000" w:rsidRPr="00000000">
        <w:rPr>
          <w:rFonts w:ascii="Arial" w:cs="Arial" w:eastAsia="Arial" w:hAnsi="Arial"/>
          <w:rtl w:val="0"/>
        </w:rPr>
        <w:t xml:space="preserve"> maior de vagas, especialmente em outras áreas, pois, muitas continuarão a ser ensinadas por docentes contratados por meio de Processo Seletivo Simplificado (PSS). Lamentou o fato de o concurso ter demorado treze anos para acontecer, uma vez que professores formados nesse período não tiveram a oportunidade de se tornarem servidores em Aracaju.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afirmou que as pautas mais defendidas durante seus mandatos foram a educação e a saúde, acrescentou  que o atual secretário de educação é o melhor, o que constatou desde sua chegada a esta Casa. Elogiou o trabalho de inclusão digital, que foi realizado pelo secretário Ricardo Abreu, e ressaltou que a estrutura das escolas municipais é </w:t>
      </w:r>
      <w:r w:rsidDel="00000000" w:rsidR="00000000" w:rsidRPr="00000000">
        <w:rPr>
          <w:rFonts w:ascii="Arial" w:cs="Arial" w:eastAsia="Arial" w:hAnsi="Arial"/>
          <w:rtl w:val="0"/>
        </w:rPr>
        <w:t xml:space="preserve">semelhante às</w:t>
      </w:r>
      <w:r w:rsidDel="00000000" w:rsidR="00000000" w:rsidRPr="00000000">
        <w:rPr>
          <w:rFonts w:ascii="Arial" w:cs="Arial" w:eastAsia="Arial" w:hAnsi="Arial"/>
          <w:rtl w:val="0"/>
        </w:rPr>
        <w:t xml:space="preserve"> das instituições particulares do município. Finalizou lembrando que infelizmente a saúde não teve a mesma evolução no município,pois, um número significativo de pacientes não conseguem realizar agendamentos para consulta com especialistas.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informou que  participou de diversas reuniões com o secretário de educação, Ricardo Abreu, para discutir  as deficiências da educação em Aracaju e comprovou que o avanço do munícipio nessa área é consequência, em parte, do trabalho do  d professor Ricardo Abreu e da sua equipe. Disse que, embora os índices ainda não </w:t>
      </w:r>
      <w:r w:rsidDel="00000000" w:rsidR="00000000" w:rsidRPr="00000000">
        <w:rPr>
          <w:rFonts w:ascii="Arial" w:cs="Arial" w:eastAsia="Arial" w:hAnsi="Arial"/>
          <w:rtl w:val="0"/>
        </w:rPr>
        <w:t xml:space="preserve">sejam</w:t>
      </w:r>
      <w:r w:rsidDel="00000000" w:rsidR="00000000" w:rsidRPr="00000000">
        <w:rPr>
          <w:rFonts w:ascii="Arial" w:cs="Arial" w:eastAsia="Arial" w:hAnsi="Arial"/>
          <w:rtl w:val="0"/>
        </w:rPr>
        <w:t xml:space="preserve"> os ideais, houve um avanço significativo,o que, infelizmente, não pode ser dito em outras áreas, como a saúde ou a assistência social.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parabenizou todos os que defendem a educação pública de qualidade, com um magistério preparado, qualificado e com servidores concursados. Parabenizou a gestão do secretário Ricardo Abreu e toda a equipe de trabalho, pois um resultado como esse não pode ser alcançado sozinho. Parabenizou diversos parlamentares desta Casa que, durante anos, defenderam esta pauta em plenário, incluindo a professora Ângela Melo que fez do magistério parte essencial da sua vida. Finalizou declarando que houve falhas na gestão, como a demora da abertura do certame, mas reconheceu que ele é uma conquista importante.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falou que ações de conscientização sobre o trânsito estão sendo realizadas com o objetivo de incentivar a população a adotar  atitudes e comportamentos positivos para tornar o  trânsito seguro. Parabenizou o prefeito Edvaldo Nogueira pela abertura do concurso público para a contratação de profissionais da Educação em Aracaju e lembrou que serão quatrocentas e vinte e cinco vagas no certame.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declarou que na condição de ex-secretário de educação está muito feliz pela realização do concurso para a área de magistério. Salientou  que a estrutura das escolas da rede municipal  de Aracaju não deixa a desejar em nada em comparação às instituições particulares. Citou as diversas áreas que serão contempladas e declarou que no total serão quatrocentas e vinte e cinco vagas, além do cadastro de reserva.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o último concurso público, na área de educação, ocorreu há mais de dez anos e neste período muitos professores se aposentaram, o que gerou uma grande demanda para a realização de um novo concurso. Declarou que nos últimos anos foram realizados inúmeros processos seletivos simplificados e neste período defendeu a realização de concurso público. Lembrou que os servidores temporários não têm os mesmos direitos que servidores efetivos e, por isso,não possuem condições de realizar um trabalho contínuo pela natureza temporária da contratação.</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celebrou a realização de concurso público, e salientou que é uma excelente notícia, mesmo após tanto tempo, com tanta proximidade do período eleitoral e do fim da gestão do atual Prefeito. Apresentou vídeo de matéria jornalística da “TV Atalaia” relativa às denúncias que envolvem licitações da Secretaria Municipal da Educação de Aracaju. Pugnou pela investigação das denúncias, chamou atenção para o volume de recursos envolvidos, e lembrou da compra de terreno, também pela Secretaria da Educação, de terreno para construção de nova sede. Sustentou que, diante de tantos gastos, a falta de concurso público, assim como os problemas relacionados a transporte escolar e falta de valorização dos profissionais, nunca decorreram da falta de recursos. Reiterou que celebra as boas ações, ao passo que também cobra e denuncia os erros, e encerrou cobrando investigação dos indícios e denúncias apresentados. Dirigiu aparte a Vereadora Professora Sônia Meire (PSOL). O Vereador </w:t>
      </w:r>
      <w:r w:rsidDel="00000000" w:rsidR="00000000" w:rsidRPr="00000000">
        <w:rPr>
          <w:rFonts w:ascii="Arial" w:cs="Arial" w:eastAsia="Arial" w:hAnsi="Arial"/>
          <w:u w:val="single"/>
          <w:rtl w:val="0"/>
        </w:rPr>
        <w:t xml:space="preserve">Sargento Byron Estrelas do Mar (MDB) </w:t>
      </w:r>
      <w:r w:rsidDel="00000000" w:rsidR="00000000" w:rsidRPr="00000000">
        <w:rPr>
          <w:rFonts w:ascii="Arial" w:cs="Arial" w:eastAsia="Arial" w:hAnsi="Arial"/>
          <w:rtl w:val="0"/>
        </w:rPr>
        <w:t xml:space="preserve">parabenizou as iniciativas do Governo do Estado de Sergipe que visam fomentar negócios através da Agência Desenvolve Sergipe, gerida pelo senhor Milton Andrade. Celebrou a inauguração pelo Governo do Estado do Centro de Treinamento Operacional do Corpo de Bombeiros Militar (CBM) de Sergipe, assim como a entrega de equipamentos modernos, o que irá melhorar de sobremaneira o serviço prestado pela corporação. Abordou também a entrega de trinta novas ambulâncias pelo Estado de Sergipe, que demonstra o compromisso pela melhoria da qualidade da saúde da população. Fez aparte o Vereador Fabiano Oliveira (PP).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parabenizou a nova gestão do Hospital de Urgências de Sergipe (HUSE) e disse que, em breve, visitará a instituição para abordar as questões relativas à oncologia. Salientou que, enquanto se dirigia a esta Casa, recebeu o relato de cidadão que foi encaminhado do Hospital de Cirurgia para a Urgência do HUSE, onde erroneamente se dirigiu à oncologia da unidade, e precisou dar a volta pela parte externa do hospital, o que fez num “Uber”, pois não teve permissão para acessar a área interna do nosocômio. Lamentou o ocorrido, e ressaltou que o paciente, de cinquenta e seis anos, que já não conseguia caminhar e estava precisando de cuidados urgentes, acabou morrendo na ala vermelha do HUSE. Apresentou captura de tela do aplicativo “whatsapp” e relatou que as pessoas não estão conseguindo obter o fornecimento de fraldas da Secretaria Municipal da Saúde, enfrentando obstáculos burocráticos e a falta do insumo. Dirigiram apartes os Vereadores Ricardo Marques (CIDADANIA) e Sargento Byron Estrelas do Mar (MDB).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desculpou-se com o Vereador Breno Garibalde (REDE) por uma discussão mais acalorada e eventuais palavras hostis proferidas em sessão anterior. Noutro tema, o Parlamentar relembrou dados do instituto Paraná Pesquisas que indicam a aprovação da gestão do Prefeito Edvaldo Nogueira por setenta e cinco por cento da população. Lembrou da campanha do Governador Fábio Mitidieri (PSD), onde se operou uma grande virada, com o apoio do Prefeito Edvaldo Nogueira e de diversos vereadores. Elogiou a gestão do Governador do Estado de Sergipe, e destacou que o Vereador Fabiano Oliveira (PP) é candidato a vice-prefeito após o convite do Governador, e que ele ingressou na chapa quando ainda ocupava a quarta posição nas pesquisas. Exaltou os resultados das pesquisas recentes, que apontam o candidato Luiz Roberto em segundo lugar, resultado do reforço representado por Fabiano Oliveira e Fábio Mitidieri. Dirigiu aparte o Vereador Fabiano Oliveira (PP).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reverberou as queixas da população do bairro Areia Branca que, segundo ele, reclama a falta de assistência do poder público, desde a ausência de infraestrutura, à dificuldade de acesso ao sistema de saúde. Reclamou especificamente acerca da falta de um contato telefônico para informar o agendamento de consultas, que provoca uma grave abstenção. Condenou também a retirada do posto de atendimento do Serviço de Atendimento Móvel de Urgência (SAMU) no local, que é afastado dos principais postos, o que aumenta em muito o tempo até receber o atendimento. Noutro tema, pontuou que Aracaju realmente “está um canteiro de obras”, mas que isso já deveria ocorrer há muito tempo, e que qualidade de vida não se resume a obras. Asseverou ainda que o Hospital de Cirurgia é o único ponto para realização de diversos exames especializados pelo Sistema Único de Saúde (SUS), o que provoca uma grande fila para atendimento, mencionou o caso das angiografias, e rogou pela abertura de mais vagas para atendimento da população. Em outro assunto, disse que destinou recursos de emendas impositivas para construção de Praça na Avenida Contorno, entre as ruas B-15 e B-17, mas que a obra ainda não foi iniciada, e salientou que seguirá acompanhando e cobrando a execução do projeto. Encerrou parabenizando a exposição dos arquitetos, no segundo piso do Shopping Riomar, e elogiou o trabalho exposto pelo arquiteto Gilton Rosas, também servidor desta Casa. Dirigiram apartes os Vereadores Adriano Taxista (PODEMOS), e Fabiano Oliveira (PP).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Breno Garibalde (REDE), Camilo Daniel (PT), Cícero do Santa Maria (PODEMOS), Eduardo Lima (REPUBLICANOS), Elber Batalha Filho (PSB), Fabiano Oliveira (PP), Joaquim da Janelinha (PDT), José Ailton Nascimento (Paquito de Todos, PODEMOS), Pastor Diego (UNIÃO BRASIL), Professor Bittencourt (PDT), Ricardo Vasconcelos (PSD), Sargento Byron Estrelas do Mar (MDB), Sheyla Galba (UNIÃO BRASIL) (quinze) e ausentes os Vereadores: José Américo dos Santos Silva (Bigode do Santa Maria, PSD), Aldeilson Soares dos Santos (Binho, PODEMOS), Doutor Manuel Marcos (PSD), Emília Corrêa (PL), Isac (UNIÃO BRASIL), Professora Sônia Meire (PSOL), Ricardo Marques (CIDADANIA), Alexsandro da Conceição (Soneca, PSD), e Vinícius Porto (PDT) (nove). Pauta de hoje, dezoito de setembro de</w:t>
      </w:r>
      <w:r w:rsidDel="00000000" w:rsidR="00000000" w:rsidRPr="00000000">
        <w:rPr>
          <w:rFonts w:ascii="Arial" w:cs="Arial" w:eastAsia="Arial" w:hAnsi="Arial"/>
          <w:rtl w:val="0"/>
        </w:rPr>
        <w:t xml:space="preserve"> dois mil e vinte e quatr</w:t>
      </w:r>
      <w:r w:rsidDel="00000000" w:rsidR="00000000" w:rsidRPr="00000000">
        <w:rPr>
          <w:rFonts w:ascii="Arial" w:cs="Arial" w:eastAsia="Arial" w:hAnsi="Arial"/>
          <w:rtl w:val="0"/>
        </w:rPr>
        <w:t xml:space="preserve">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250/2024, de autoria do Vereador Professor Bittencourt (PDT), submetido à apreciação, foi aprovado em Redação Final.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62/2024, de autoria do Vereador Professor Bittencourt (PDT), submetido à votação, foi aprovado em votação única.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7/2024, de autoria do Vereador licenciado Josenito Vitale de Jesus (Nitinho, PSD), submetido à votação, foi aprovado em Segunda Discussão.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82/2024, de autoria do Vereador Camilo Daniel (PT), submetido à votação, foi aprovado em Segunda Discussão.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419/2023, de autoria do Vereador Elber Batalha Filho (PSB), submetido à votação, foi aprovado em Primeira Discussão.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248/2024, de autoria do Vereador Ricardo Vasconcelos (PSD), submetido à votação, foi discutido pelo autor, e aprovado em Primeira Discussão.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340/2024 de autoria da Vereadora Professora Sônia Meire (PSOL), submetido à votação,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341/2024, de autoria da Vereadora Professora Sônia Meire (PSOL), submetido à votação,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342/2024 de autoria da Vereadora Professora Sônia Meire (PSOL), submetido à votação, foi aprovado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31/2024, de autoria do Vereador Isac (UNIÃO BRASIL), submetida à votação, foi aprovada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51/2024, de autoria da Vereadora Professora Sônia Meire (PSOL), submetida à votação foi aprovada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63/2024, de autoria da Vereadora Professora Sônia Meire (PSOL), submetida à votação, foi aprovada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64/2024, de autoria da Vereadora Professora Sônia Meire (PSOL), submetida à votação, foi aprovada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66/2024, de autoria do Vereador Sargento Byron Estrelas do Mar (MDB), submetida à votação, foi aprovada em votação única.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67/2024, de autoria do Vereador Sargento Byron Estrelas do Mar (MDB), submetida à votação foi aprovada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os vereadores Professor Bittencourt (PDT), Elber Batalha Filho (PSB), Sargento Byron Estrelas do Mar (MDB) e Joaquim da Janelinha (PDT) parabenizaram o Ministro Márcio Macedo pelo aniversário natalício dele.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Cícero do Santa Maria (PODEMOS) convidou os Vereadores e a população aracajuana a participar do evento Orelhas da Alegria no dia vinte e sete de setembro às duas horas da tarde. E, como nada mais havia a tratar, o Senhor Presidente convocou uma Sessão  Ordinária em </w:t>
      </w:r>
      <w:r w:rsidDel="00000000" w:rsidR="00000000" w:rsidRPr="00000000">
        <w:rPr>
          <w:rFonts w:ascii="Arial" w:cs="Arial" w:eastAsia="Arial" w:hAnsi="Arial"/>
          <w:rtl w:val="0"/>
        </w:rPr>
        <w:t xml:space="preserve">dezenove de setembro de dois mil e vinte e quatro</w:t>
      </w:r>
      <w:r w:rsidDel="00000000" w:rsidR="00000000" w:rsidRPr="00000000">
        <w:rPr>
          <w:rFonts w:ascii="Arial" w:cs="Arial" w:eastAsia="Arial" w:hAnsi="Arial"/>
          <w:rtl w:val="0"/>
        </w:rPr>
        <w:t xml:space="preserve">, na hora Regimental, e deu por encerrada a sessão às onze horas e vinte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3849052</wp:posOffset>
              </wp:positionH>
              <wp:positionV relativeFrom="paragraph">
                <wp:posOffset>-28574</wp:posOffset>
              </wp:positionV>
              <wp:extent cx="2638425" cy="1564323"/>
              <wp:effectExtent b="0" l="0" r="0" t="0"/>
              <wp:wrapNone/>
              <wp:docPr id="33" name=""/>
              <a:graphic>
                <a:graphicData uri="http://schemas.microsoft.com/office/word/2010/wordprocessingGroup">
                  <wpg:wgp>
                    <wpg:cNvGrpSpPr/>
                    <wpg:grpSpPr>
                      <a:xfrm>
                        <a:off x="3427175" y="2819000"/>
                        <a:ext cx="2638425" cy="15643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3849052</wp:posOffset>
              </wp:positionH>
              <wp:positionV relativeFrom="paragraph">
                <wp:posOffset>-28574</wp:posOffset>
              </wp:positionV>
              <wp:extent cx="2638425" cy="15643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38425" cy="15643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7uHoLu+j/OdPy3yOitK5pqfow==">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