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9ª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5 DE MARÇO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trinta e nove minutos, 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à fase de deliberação das matérias os Senhores Vereadores: Anderson de Tuca (PDT), Aldeilson Soares dos Santos (Binho, PMN), José Américo dos Santos (Bigode do Santa Maria, PSD), Breno Garibalde (UNIÃO BRASIL), Camilo Daniel (PT), Cícero do Santa Maria (PODEMOS), Doutor Manuel Marcos (PSD), Eduardo Lima (REPUBLICANOS), Elber Batalha Filho (PSB), Emília Corrêa (PRD), Fabiano Oliveira (PP),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e Vinícius Porto (PDT) (vinte e três).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Anderson de Tuca (PDT), Aldeilson Soares dos Santos (Binho, PMN), José Américo dos Santos (Bigode do Santa Maria, PSD), Breno Garibalde (UNIÃO BRASIL), Camilo Daniel (PT), Cícero do Santa Maria (PODEMOS), Doutor Manuel Marcos (PSD), Eduardo Lima (REPUBLICANOS), Elber Batalha Filho (PSB), Emília Corrêa (PRD), Fabiano Oliveira (PP),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e Vinícius Porto (PDT) (vinte e três). </w:t>
      </w:r>
      <w:r w:rsidDel="00000000" w:rsidR="00000000" w:rsidRPr="00000000">
        <w:rPr>
          <w:rFonts w:ascii="Arial" w:cs="Arial" w:eastAsia="Arial" w:hAnsi="Arial"/>
          <w:i w:val="1"/>
          <w:rtl w:val="0"/>
        </w:rPr>
        <w:t xml:space="preserve">Pauta de hoje, cinco de março de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46/2024, de autoria da Mesa Diretora, submetido à votação foi aprovado em Redação Final. E, como nada mais havia a tratar, o Senhor Presidente convocou Sessão Ordinária para em alguns instantes, e deu por encerrada a sessão às doze horas e trinta e nove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cinco de março de dois mil e vinte e quatro.</w:t>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18"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342900</wp:posOffset>
              </wp:positionV>
              <wp:extent cx="3352800" cy="609600"/>
              <wp:effectExtent b="0" l="0" r="0" t="0"/>
              <wp:wrapNone/>
              <wp:docPr id="17"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342900</wp:posOffset>
              </wp:positionV>
              <wp:extent cx="3352800" cy="609600"/>
              <wp:effectExtent b="0" l="0" r="0" t="0"/>
              <wp:wrapNone/>
              <wp:docPr id="1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352800" cy="609600"/>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BbVKaXeyzJXps1EuhRAedevH9Q==">CgMxLjA4AHIhMURncXpyUDNuRVlPNEFfVGQtNW1DNEhRcGUtU0hjM0do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