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25ª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13 DE JUNHO DE 2024</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treze horas e dois minutos, o Senhor Presidente Vereador Ricardo Vasconcelos (REDE) declarou aberta a Sessão, com o Primeiro Secretário, Vereador Eduardo Lima (REPUBLICANOS) e Segundo Secretário, Vereador Aldeilson Soares dos Santos (Binho, PMN).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Adriano Taxista (PODEMOS),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três). Ausente o Vereador: Anderson de Tuca (UNIÃO BRASIL), com justificativa. </w:t>
      </w:r>
      <w:r w:rsidDel="00000000" w:rsidR="00000000" w:rsidRPr="00000000">
        <w:rPr>
          <w:rFonts w:ascii="Arial" w:cs="Arial" w:eastAsia="Arial" w:hAnsi="Arial"/>
          <w:i w:val="1"/>
          <w:rtl w:val="0"/>
        </w:rPr>
        <w:t xml:space="preserve">Pela ordem, o Vereador Professor Bittencourt (PDT)</w:t>
      </w:r>
      <w:r w:rsidDel="00000000" w:rsidR="00000000" w:rsidRPr="00000000">
        <w:rPr>
          <w:rFonts w:ascii="Arial" w:cs="Arial" w:eastAsia="Arial" w:hAnsi="Arial"/>
          <w:rtl w:val="0"/>
        </w:rPr>
        <w:t xml:space="preserve"> parabenizou a secretária adjunta do Município de Aracaju, Antônia Arimateia, pelo aniversário natalício dela.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Foi inserida a ata da vigésima quarta Sessão Extraordinária.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Adriano Taxista (PODEMOS),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três), e ausente o Vereador: Anderson de Tuca (UNIÃO BRASIL), com justificativa. </w:t>
      </w:r>
      <w:r w:rsidDel="00000000" w:rsidR="00000000" w:rsidRPr="00000000">
        <w:rPr>
          <w:rFonts w:ascii="Arial" w:cs="Arial" w:eastAsia="Arial" w:hAnsi="Arial"/>
          <w:i w:val="1"/>
          <w:rtl w:val="0"/>
        </w:rPr>
        <w:t xml:space="preserve">Pauta de hoje,  treze de junho dois mil e vinte e quatro. </w:t>
      </w:r>
      <w:r w:rsidDel="00000000" w:rsidR="00000000" w:rsidRPr="00000000">
        <w:rPr>
          <w:rFonts w:ascii="Arial" w:cs="Arial" w:eastAsia="Arial" w:hAnsi="Arial"/>
          <w:rtl w:val="0"/>
        </w:rPr>
        <w:t xml:space="preserve">Projeto de Lei número 125/2024, de autoria do Poder Executivo, recebeu parecer favorável da Comissão de Finanças pelo relator Vereador Breno Garibalde (REDE). Pela ordem, o Vereador Isac (UNIÃO BRASIL) solicitou que um representante dos trabalhadores possa discutir o Projeto de Lei. Assumiu a Tribuna o presidente do Sindicato dos Servidores Públicos Municipais de Aracaju (Sepuma), </w:t>
      </w:r>
      <w:r w:rsidDel="00000000" w:rsidR="00000000" w:rsidRPr="00000000">
        <w:rPr>
          <w:rFonts w:ascii="Arial" w:cs="Arial" w:eastAsia="Arial" w:hAnsi="Arial"/>
          <w:i w:val="1"/>
          <w:rtl w:val="0"/>
        </w:rPr>
        <w:t xml:space="preserve">Nivaldo Fernando dos Santos</w:t>
      </w:r>
      <w:r w:rsidDel="00000000" w:rsidR="00000000" w:rsidRPr="00000000">
        <w:rPr>
          <w:rFonts w:ascii="Arial" w:cs="Arial" w:eastAsia="Arial" w:hAnsi="Arial"/>
          <w:rtl w:val="0"/>
        </w:rPr>
        <w:t xml:space="preserve">, disse que o SEPUMA representa os demais sindicatos dos servidores municipais, e parabenizou o Presidente Vereador Ricardo Vasconcelos pela independência do Poder Legislativo Municipal em relação ao Poder Executivo. Asseverou que os Servidores, no último dia vinte e dois de maio, deliberaram por não acatar o disposto no Projeto de Lei, mas o que está disposto na mensagem que o acompanha. Ressaltou que é “</w:t>
      </w:r>
      <w:r w:rsidDel="00000000" w:rsidR="00000000" w:rsidRPr="00000000">
        <w:rPr>
          <w:rFonts w:ascii="Arial" w:cs="Arial" w:eastAsia="Arial" w:hAnsi="Arial"/>
          <w:i w:val="1"/>
          <w:rtl w:val="0"/>
        </w:rPr>
        <w:t xml:space="preserve">fake</w:t>
      </w:r>
      <w:r w:rsidDel="00000000" w:rsidR="00000000" w:rsidRPr="00000000">
        <w:rPr>
          <w:rFonts w:ascii="Arial" w:cs="Arial" w:eastAsia="Arial" w:hAnsi="Arial"/>
          <w:rtl w:val="0"/>
        </w:rPr>
        <w:t xml:space="preserve">” (sic) que a gestão municipal apresentou qualquer número a qualquer sindicato relativo  aos impactos financeiros e fiscais dos reajustes aos servidores. Destacou que a secretária da  Secretaria Municipal do Planejamento, Orçamento e Gestão (Seplog) precisou ser convocada à reunião com o Secretário de Governo, pois a Prefeitura não apresentou dados aos servidores. Questionou o lapso temporal que deu azo ao reajuste proposto, e disse que a mensagem encaminhada junto ao projeto está eivada de “</w:t>
      </w:r>
      <w:r w:rsidDel="00000000" w:rsidR="00000000" w:rsidRPr="00000000">
        <w:rPr>
          <w:rFonts w:ascii="Arial" w:cs="Arial" w:eastAsia="Arial" w:hAnsi="Arial"/>
          <w:i w:val="1"/>
          <w:rtl w:val="0"/>
        </w:rPr>
        <w:t xml:space="preserve">fakes”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sic</w:t>
      </w:r>
      <w:r w:rsidDel="00000000" w:rsidR="00000000" w:rsidRPr="00000000">
        <w:rPr>
          <w:rFonts w:ascii="Arial" w:cs="Arial" w:eastAsia="Arial" w:hAnsi="Arial"/>
          <w:rtl w:val="0"/>
        </w:rPr>
        <w:t xml:space="preserve">) e leva a entender que traz exatamente os servidores pleiteiam. Destacou que o Projeto não merece ser aprovado do jeito que está posto, que é uma questão pedagógica e de dignidade, e que não há nenhuma questão de revanchismo com os Vereadores, mas um desejo de que o que está disposto na mensagem do Prefeito reflita o disposto no Projeto de Lei. Finalizou agradecendo o espaço e dizendo que o SEPUMA se dispõe a se retirar do debate para que o prefeito discuta com os demais sindicatos. Ato contínuo, o Senhor Presidente, Vereador Ricardo Vasconcelos, registrou que os trabalhadores do Município de Aracaju, de qualquer categoria, sempre terão espaço nesta casa. Submetido à votação, o Projeto de Lei número 125/2024 foi aprovado em Primeira Discussão. E, como nada mais havia a tratar, o Senhor Presidente convocou nova Sessão Extraordinária para em alguns instantes, e deu por encerrada a sessão às treze </w:t>
      </w:r>
      <w:r w:rsidDel="00000000" w:rsidR="00000000" w:rsidRPr="00000000">
        <w:rPr>
          <w:rFonts w:ascii="Arial" w:cs="Arial" w:eastAsia="Arial" w:hAnsi="Arial"/>
          <w:rtl w:val="0"/>
        </w:rPr>
        <w:t xml:space="preserve">horas e dezesseis minutos</w:t>
      </w:r>
      <w:r w:rsidDel="00000000" w:rsidR="00000000" w:rsidRPr="00000000">
        <w:rPr>
          <w:rFonts w:ascii="Arial" w:cs="Arial" w:eastAsia="Arial" w:hAnsi="Arial"/>
          <w:rtl w:val="0"/>
        </w:rPr>
        <w:t xml:space="preserve">.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treze de junho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0"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990600</wp:posOffset>
              </wp:positionH>
              <wp:positionV relativeFrom="paragraph">
                <wp:posOffset>203200</wp:posOffset>
              </wp:positionV>
              <wp:extent cx="3457575" cy="714375"/>
              <wp:effectExtent b="0" l="0" r="0" t="0"/>
              <wp:wrapNone/>
              <wp:docPr id="3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990600</wp:posOffset>
              </wp:positionH>
              <wp:positionV relativeFrom="paragraph">
                <wp:posOffset>203200</wp:posOffset>
              </wp:positionV>
              <wp:extent cx="3457575" cy="714375"/>
              <wp:effectExtent b="0" l="0" r="0" t="0"/>
              <wp:wrapNone/>
              <wp:docPr id="3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57575" cy="7143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r0lhdbb6c9qYv6/VJT53h5fURw==">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