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20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cinquenta e quatro minutos, o Senhor Presidente Vereador Ricardo Vasconcelos (REDE) declarou aberta a Sessão, com o Primeiro Secretário Vereador Eduardo Lima (REPUBLICANOS) e Secretário Vereador Aldeilson Soares dos Santos (Binho, PMN). Presentes os Senhores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i w:val="1"/>
          <w:rtl w:val="0"/>
        </w:rPr>
        <w:t xml:space="preserve">Pauta de hoje, vinte de fevereiro de dois mil e vinte e quatro.</w:t>
      </w:r>
      <w:r w:rsidDel="00000000" w:rsidR="00000000" w:rsidRPr="00000000">
        <w:rPr>
          <w:rFonts w:ascii="Arial" w:cs="Arial" w:eastAsia="Arial" w:hAnsi="Arial"/>
          <w:rtl w:val="0"/>
        </w:rPr>
        <w:t xml:space="preserve"> Projeto de lei complementar número 1/2024 de autoria do Poder Executivo, submetido à votação </w:t>
      </w:r>
      <w:r w:rsidDel="00000000" w:rsidR="00000000" w:rsidRPr="00000000">
        <w:rPr>
          <w:rFonts w:ascii="Arial" w:cs="Arial" w:eastAsia="Arial" w:hAnsi="Arial"/>
          <w:rtl w:val="0"/>
        </w:rPr>
        <w:t xml:space="preserve">nominal</w:t>
      </w:r>
      <w:r w:rsidDel="00000000" w:rsidR="00000000" w:rsidRPr="00000000">
        <w:rPr>
          <w:rFonts w:ascii="Arial" w:cs="Arial" w:eastAsia="Arial" w:hAnsi="Arial"/>
          <w:rtl w:val="0"/>
        </w:rPr>
        <w:t xml:space="preserve"> foi aprovado em Segunda Discussão com vinte votos SIM dos Vereadores Anderson de Tuca (PDT), Aldeilson Soares dos Santos (Binho, PMN), Breno Garibalde (UNIÃO BRASIL), Camilo Daniel (PT), Cícero do Santa Maria (PODEMOS), Doutor Manuel Marcos (PSD), Eduardo Lima (REPUBLICANOS), Emília Corrêa (PRD), Fabiano Oliveira (PP),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Norberto Alves Júnior (Zezinho do Bugio, PSB). Projeto de lei número 23/2024 de autoria do Poder Executivo, submetido à votação foi aprovado em Segunda Discussão. E, como nada mais havia a tratar, o Senhor Presidente convocou uma Sessão Extraordinária que será aberta imediatamente.</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fevereiro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419100</wp:posOffset>
              </wp:positionV>
              <wp:extent cx="3295650" cy="552450"/>
              <wp:effectExtent b="0" l="0" r="0" t="0"/>
              <wp:wrapNone/>
              <wp:docPr id="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419100</wp:posOffset>
              </wp:positionV>
              <wp:extent cx="3295650" cy="55245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5524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cN3Qv1lB9uwze+P6VU11M1tQA==">CgMxLjA4AHIhMWhfQTRGN1RValpaMmZodEtsZTRzbXFqZmlfdmtmTW8z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