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16ª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04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quarenta e dois minutos,</w:t>
      </w:r>
      <w:r w:rsidDel="00000000" w:rsidR="00000000" w:rsidRPr="00000000">
        <w:rPr>
          <w:rFonts w:ascii="Arial" w:cs="Arial" w:eastAsia="Arial" w:hAnsi="Arial"/>
          <w:rtl w:val="0"/>
        </w:rPr>
        <w:t xml:space="preserve">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Aldeilson Soares dos Santos (Binho, PMN), José Américo dos Santos Silva (Bigode do Santa Maria, PSD), Breno Garibalde (UNIÃO BRASIL), Camilo Daniel (PT), Cícero do Santa Maria (PODEMOS), Eduardo Lima (REPUBLICANOS), Elber Batalha Filho (PSB), Emília Corrêa (PL), Fabiano Oliveira (PP), Joaquim da Janelinha (PDT), José Ailton Nascimento (Paquito de Todos, PODEMOS), Professor Bittencourt (PDT), Professora Sônia Meire (PSOL), Ricardo Marques (CIDADANIA), Ricardo Vasconcelos (REDE), Sargento Byron Estrelas do Mar (REPUBLICANOS), Sheyla Galba (UNIÃO BRASIL), Alexsandro da Conceição (Soneca, PSD), e Vinícius Porto (PDT) (dezenove). Ausentes os Vereadores: Anderson de Tuca (UNIÃO BRASIL), Doutor Gonzaga (Sem Partido), Doutor Manuel Marcos (PSD), Isac (PDT), e Pastor Diego (PP)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Presentes os Senhores Vereadores: Aldeilson Soares dos Santos (Binho, PMN), José Américo dos Santos Silva (Bigode do Santa Maria, PSD), Breno Garibalde (UNIÃO BRASIL), Camilo Daniel (PT), Cícero do Santa Maria (PODEMOS), Eduardo Lima (REPUBLICANOS), Elber Batalha Filho (PSB), Emília Corrêa (PL), Fabiano Oliveira (PP), Joaquim da Janelinha (PDT), José Ailton Nascimento (Paquito de Todos, PODEMOS), Professor Bittencourt (PDT), Professora Sônia Meire (PSOL), Ricardo Marques (CIDADANIA), Ricardo Vasconcelos (REDE), Sargento Byron Estrelas do Mar (REPUBLICANOS), Sheyla Galba (UNIÃO BRASIL), Alexsandro da Conceição (Soneca, PSD), e Vinícius Porto (PDT) (dezenove). Ausentes os Vereadores: Anderson de Tuca (UNIÃO BRASIL), Doutor Gonzaga (Sem Partido), Doutor Manuel Marcos (PSD), Isac (PDT), e Pastor Diego (PP) (cinco). </w:t>
      </w:r>
      <w:r w:rsidDel="00000000" w:rsidR="00000000" w:rsidRPr="00000000">
        <w:rPr>
          <w:rFonts w:ascii="Arial" w:cs="Arial" w:eastAsia="Arial" w:hAnsi="Arial"/>
          <w:i w:val="1"/>
          <w:rtl w:val="0"/>
        </w:rPr>
        <w:t xml:space="preserve">Pauta de hoje, quatro de abril de dois mil e vinte e quatro.</w:t>
      </w:r>
      <w:r w:rsidDel="00000000" w:rsidR="00000000" w:rsidRPr="00000000">
        <w:rPr>
          <w:rFonts w:ascii="Arial" w:cs="Arial" w:eastAsia="Arial" w:hAnsi="Arial"/>
          <w:rtl w:val="0"/>
        </w:rPr>
        <w:t xml:space="preserve"> Projeto de Lei número 85/2024, de autoria da Mesa Diretora, submetido à apreciação, foi aprovado em Redação Final.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Eduardo Lima (REPUBLICANOS) convocou todos a comparecerem à entrega do Título de Cidadã Aracajuana à Doutora Liliana, da Promotoria da Infância e Juventude, do Ministério Público do Estado de Sergipe. E, como nada mais havia a tratar, o Senhor Presidente convocou nova Sessão Extraordinária para em alguns instantes, e deu por encerrada a sessão às onze horas e quarenta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266700</wp:posOffset>
              </wp:positionV>
              <wp:extent cx="3409950" cy="6667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266700</wp:posOffset>
              </wp:positionV>
              <wp:extent cx="3409950" cy="6667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09950" cy="66675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Vcll75oAS9PBY3MvG5KqaVazA==">CgMxLjA4AHIhMTJEdHZQNlowS282QkpMWUFocDVHd2FOOHozUC05VFVw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