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ATA DA 10ª SESSÃO EXTRAORDINÁRIA </w:t>
      </w:r>
    </w:p>
    <w:p w:rsidR="00000000" w:rsidDel="00000000" w:rsidP="00000000" w:rsidRDefault="00000000" w:rsidRPr="00000000" w14:paraId="00000002">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43ª LEGISLATURA</w:t>
      </w:r>
    </w:p>
    <w:p w:rsidR="00000000" w:rsidDel="00000000" w:rsidP="00000000" w:rsidRDefault="00000000" w:rsidRPr="00000000" w14:paraId="00000003">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12 DE MARÇO DE 2024</w:t>
      </w:r>
    </w:p>
    <w:p w:rsidR="00000000" w:rsidDel="00000000" w:rsidP="00000000" w:rsidRDefault="00000000" w:rsidRPr="00000000" w14:paraId="00000004">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05">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06">
      <w:pPr>
        <w:spacing w:line="276" w:lineRule="auto"/>
        <w:jc w:val="both"/>
        <w:rPr>
          <w:rFonts w:ascii="Arial" w:cs="Arial" w:eastAsia="Arial" w:hAnsi="Arial"/>
        </w:rPr>
      </w:pPr>
      <w:r w:rsidDel="00000000" w:rsidR="00000000" w:rsidRPr="00000000">
        <w:rPr>
          <w:rFonts w:ascii="Arial" w:cs="Arial" w:eastAsia="Arial" w:hAnsi="Arial"/>
          <w:rtl w:val="0"/>
        </w:rPr>
        <w:t xml:space="preserve">Sob a proteção de Deus e em nome do povo aracajuano, às onze horas e quarenta e quatro minutos, o Senhor Presidente Vereador Ricardo Vasconcelos (REDE) declarou aberta a Sessão, com o Primeiro Secretário, Vereador Eduardo Lima (REPUBLICANOS) e Segundo Secretário, Vereador Aldeilson Soares dos Santos (Binho, PMN).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Presentes na abertura da Sessão os Senhores Vereadores: José Américo dos Santos Silva (Bigode do Santa Maria, PSD), Camilo Daniel (PT), Doutor Gonzaga (Sem Partido), Eduardo Lima (REPUBLICANOS), Milton Dantas (Miltinho,PDT), José Ailton Nascimento (Paquito de Todos, SOLIDARIEDADE), Pastor Diego (PP), Professora Sônia Meire (PSOL), Ricardo Marques (CIDADANIA) e Sargento Byron Estrelas do Mar (REPUBLICANOS), Anderson de Tuca (PDT), Aldeilson Soares dos Santos (Binho, PMN), Breno Garibalde (UNIÃO BRASIL), Cícero do Santa Maria (PODEMOS), Doutor Manuel Marcos (PSD), Elber Batalha Filho (PSB), Fabiano Oliveira (PP), Isac (PDT), Professor Bittencourt (PDT), Ricardo Vasconcelos (REDE), Sheyla Galba (CIDADANIA), Alexsandro da Conceição (Soneca, PSD), e Vinícius Porto (PDT) (vinte e três). Ausente a Vereadora: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Emília Corrêa (PRD) (uma), com justificativa. Inseridas </w:t>
      </w:r>
      <w:r w:rsidDel="00000000" w:rsidR="00000000" w:rsidRPr="00000000">
        <w:rPr>
          <w:rFonts w:ascii="Arial" w:cs="Arial" w:eastAsia="Arial" w:hAnsi="Arial"/>
          <w:rtl w:val="0"/>
        </w:rPr>
        <w:t xml:space="preserve">as Atas da sétima, oitava e nona sessões extraordinárias.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EXPEDIENTE: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Não houve matéria a ser lida no expediente, tampouco houve inscritos no Pequeno e no Grande Expedientes.</w:t>
      </w:r>
      <w:r w:rsidDel="00000000" w:rsidR="00000000" w:rsidRPr="00000000">
        <w:rPr>
          <w:rFonts w:ascii="Arial" w:cs="Arial" w:eastAsia="Arial" w:hAnsi="Arial"/>
          <w:rtl w:val="0"/>
        </w:rPr>
        <w:t xml:space="preserve"> Decorrido o intervalo regimental, passou-se à </w:t>
      </w:r>
      <w:r w:rsidDel="00000000" w:rsidR="00000000" w:rsidRPr="00000000">
        <w:rPr>
          <w:rFonts w:ascii="Arial" w:cs="Arial" w:eastAsia="Arial" w:hAnsi="Arial"/>
          <w:b w:val="1"/>
          <w:rtl w:val="0"/>
        </w:rPr>
        <w:t xml:space="preserve">ORDEM DO DIA: </w:t>
      </w:r>
      <w:r w:rsidDel="00000000" w:rsidR="00000000" w:rsidRPr="00000000">
        <w:rPr>
          <w:rFonts w:ascii="Arial" w:cs="Arial" w:eastAsia="Arial" w:hAnsi="Arial"/>
          <w:rtl w:val="0"/>
        </w:rPr>
        <w:t xml:space="preserve">Presentes à fase de deliberação das matérias os Senhores Vereadores: José Américo dos Santos Silva (Bigode do Santa Maria, PSD), Camilo Daniel (PT), Doutor Gonzaga (Sem Partido), Eduardo Lima (REPUBLICANOS), Milton Dantas (Miltinho, PDT), José Ailton Nascimento (Paquito de Todos, SOLIDARIEDADE), Pastor Diego (PP), Professora Sônia Meire (PSOL), Ricardo Marques (CIDADANIA) e Sargento Byron Estrelas do Mar (REPUBLICANOS), Anderson de Tuca (PDT), Aldeilson Soares dos Santos (Binho, PMN), Breno Garibalde (UNIÃO BRASIL), Cícero do Santa Maria (PODEMOS), Doutor Manuel Marcos (PSD), Elber Batalha Filho (PSB), Fabiano Oliveira (PP), Isac (PDT), Professor Bittencourt (PDT), Ricardo Vasconcelos (REDE), Sheyla Galba (CIDADANIA), Alexsandro da Conceição (Soneca, PSD), e Vinícius Porto (PDT) (vinte e três). Ausente a Vereadora: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Emília Corrêa (PRD) (uma), com justificativa. </w:t>
      </w:r>
      <w:r w:rsidDel="00000000" w:rsidR="00000000" w:rsidRPr="00000000">
        <w:rPr>
          <w:rFonts w:ascii="Arial" w:cs="Arial" w:eastAsia="Arial" w:hAnsi="Arial"/>
          <w:i w:val="1"/>
          <w:rtl w:val="0"/>
        </w:rPr>
        <w:t xml:space="preserve">Pauta de hoje, doze de março de dois mil e vinte e quatro.</w:t>
      </w:r>
      <w:r w:rsidDel="00000000" w:rsidR="00000000" w:rsidRPr="00000000">
        <w:rPr>
          <w:rFonts w:ascii="Arial" w:cs="Arial" w:eastAsia="Arial" w:hAnsi="Arial"/>
          <w:rtl w:val="0"/>
        </w:rPr>
        <w:t xml:space="preserve"> Emenda número 1 ao Projeto de lei número 48/2024, em urgência, de autoria do Poder Executivo, recebeu parecer favorável do Vereador Pastor Diego (PP), Relator da Comissão de Constituição Justiça e Redação, e parecer favorável do Vereador Cícero do Santa Maria (PODEMOS), Relator da Comissão de Assistência Social, Direitos Humanos e Defesa do Consumidor, submetido à votação foi aprovada. Projeto de lei número 48/2024, em urgência, de autoria do Poder Executivo, foi discutido por Catarina Menezes, Coordenadora da Proteção Social Básica, pelo Vereador Professor Bittencourt (PDT), que foi aparteado pelos Vereadores Sargento Byron Estrelas do Mar (REPUBLICANOS) e Professora Sônia Meire (PSOL), foi discutido pelo Vereador Isac (PDT) e submetido à votação foi aprovado em primeira discussão. Pela Ordem o Vereador Fabiano parabenizou a senhora Sônia Franco pelo aniversário dela. E, como nada mais havia a tratar, o Senhor Presidente convocou Sessão Ordinária em treze de março de dois mil e vinte e quatro, na hora Regimental, e deu por encerrada a sessão às doze horas e doze minutos. Para constar, lavrou-se esta ata, que, após aprovada, será assinada pela Mesa Diretora, o inteiro teor da reunião foi gravado, e as notas taquigráficas, após decodificadas, integram este documento. </w:t>
      </w:r>
    </w:p>
    <w:p w:rsidR="00000000" w:rsidDel="00000000" w:rsidP="00000000" w:rsidRDefault="00000000" w:rsidRPr="00000000" w14:paraId="00000007">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8">
      <w:pPr>
        <w:spacing w:after="20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9">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Palácio Graccho Cardoso, doze de março de dois mil e vinte e quatro.</w:t>
      </w:r>
    </w:p>
    <w:p w:rsidR="00000000" w:rsidDel="00000000" w:rsidP="00000000" w:rsidRDefault="00000000" w:rsidRPr="00000000" w14:paraId="0000000A">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276" w:lineRule="auto"/>
              <w:jc w:val="center"/>
              <w:rPr>
                <w:rFonts w:ascii="Arial" w:cs="Arial" w:eastAsia="Arial" w:hAnsi="Arial"/>
              </w:rPr>
            </w:pPr>
            <w:r w:rsidDel="00000000" w:rsidR="00000000" w:rsidRPr="00000000">
              <w:rPr>
                <w:rFonts w:ascii="Arial" w:cs="Arial" w:eastAsia="Arial" w:hAnsi="Arial"/>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276" w:lineRule="auto"/>
              <w:jc w:val="center"/>
              <w:rPr>
                <w:rFonts w:ascii="Arial" w:cs="Arial" w:eastAsia="Arial" w:hAnsi="Arial"/>
              </w:rPr>
            </w:pPr>
            <w:r w:rsidDel="00000000" w:rsidR="00000000" w:rsidRPr="00000000">
              <w:rPr>
                <w:rFonts w:ascii="Arial" w:cs="Arial" w:eastAsia="Arial" w:hAnsi="Arial"/>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line="276" w:lineRule="auto"/>
              <w:jc w:val="center"/>
              <w:rPr>
                <w:rFonts w:ascii="Arial" w:cs="Arial" w:eastAsia="Arial" w:hAnsi="Arial"/>
              </w:rPr>
            </w:pPr>
            <w:r w:rsidDel="00000000" w:rsidR="00000000" w:rsidRPr="00000000">
              <w:rPr>
                <w:rFonts w:ascii="Arial" w:cs="Arial" w:eastAsia="Arial" w:hAnsi="Arial"/>
                <w:rtl w:val="0"/>
              </w:rPr>
              <w:t xml:space="preserve">2º SECRETÁRIO</w:t>
            </w:r>
          </w:p>
        </w:tc>
      </w:tr>
    </w:tbl>
    <w:p w:rsidR="00000000" w:rsidDel="00000000" w:rsidP="00000000" w:rsidRDefault="00000000" w:rsidRPr="00000000" w14:paraId="00000010">
      <w:pPr>
        <w:spacing w:line="276" w:lineRule="auto"/>
        <w:jc w:val="left"/>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40" w:w="11907" w:orient="portrait"/>
      <w:pgMar w:bottom="1418" w:top="1418" w:left="1701" w:right="1418" w:header="709" w:footer="9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center"/>
      <w:rPr/>
    </w:pPr>
    <w:r w:rsidDel="00000000" w:rsidR="00000000" w:rsidRPr="00000000">
      <w:rPr>
        <w:rtl w:val="0"/>
      </w:rPr>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tabs>
        <w:tab w:val="center" w:leader="none" w:pos="4419"/>
        <w:tab w:val="right" w:leader="none" w:pos="8838"/>
      </w:tabs>
      <w:ind w:right="360"/>
      <w:jc w:val="center"/>
      <w:rPr/>
    </w:pPr>
    <w:r w:rsidDel="00000000" w:rsidR="00000000" w:rsidRPr="00000000">
      <w:rPr/>
      <w:drawing>
        <wp:inline distB="0" distT="0" distL="0" distR="0">
          <wp:extent cx="678335" cy="765549"/>
          <wp:effectExtent b="0" l="0" r="0" t="0"/>
          <wp:docPr descr="Câmara Municipal de Aracaju" id="20" name="image1.png"/>
          <a:graphic>
            <a:graphicData uri="http://schemas.openxmlformats.org/drawingml/2006/picture">
              <pic:pic>
                <pic:nvPicPr>
                  <pic:cNvPr descr="Câmara Municipal de Aracaju" id="0" name="image1.png"/>
                  <pic:cNvPicPr preferRelativeResize="0"/>
                </pic:nvPicPr>
                <pic:blipFill>
                  <a:blip r:embed="rId1"/>
                  <a:srcRect b="8443"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1117600</wp:posOffset>
              </wp:positionH>
              <wp:positionV relativeFrom="paragraph">
                <wp:posOffset>330200</wp:posOffset>
              </wp:positionV>
              <wp:extent cx="3362325" cy="619125"/>
              <wp:effectExtent b="0" l="0" r="0" t="0"/>
              <wp:wrapNone/>
              <wp:docPr id="19"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1117600</wp:posOffset>
              </wp:positionH>
              <wp:positionV relativeFrom="paragraph">
                <wp:posOffset>330200</wp:posOffset>
              </wp:positionV>
              <wp:extent cx="3362325" cy="619125"/>
              <wp:effectExtent b="0" l="0" r="0" t="0"/>
              <wp:wrapNone/>
              <wp:docPr id="19"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362325" cy="619125"/>
                      </a:xfrm>
                      <a:prstGeom prst="rect"/>
                      <a:ln/>
                    </pic:spPr>
                  </pic:pic>
                </a:graphicData>
              </a:graphic>
            </wp:anchor>
          </w:drawing>
        </mc:Fallback>
      </mc:AlternateContent>
    </w:r>
  </w:p>
  <w:p w:rsidR="00000000" w:rsidDel="00000000" w:rsidP="00000000" w:rsidRDefault="00000000" w:rsidRPr="00000000" w14:paraId="00000012">
    <w:pPr>
      <w:tabs>
        <w:tab w:val="center" w:leader="none" w:pos="4419"/>
        <w:tab w:val="right" w:leader="none" w:pos="8838"/>
      </w:tabs>
      <w:jc w:val="center"/>
      <w:rPr>
        <w:b w:val="1"/>
        <w:color w:val="999999"/>
      </w:rPr>
    </w:pPr>
    <w:r w:rsidDel="00000000" w:rsidR="00000000" w:rsidRPr="00000000">
      <w:rPr>
        <w:b w:val="1"/>
        <w:color w:val="999999"/>
        <w:rtl w:val="0"/>
      </w:rPr>
      <w:t xml:space="preserve">ESTADO DE SERGIPE</w:t>
    </w:r>
  </w:p>
  <w:p w:rsidR="00000000" w:rsidDel="00000000" w:rsidP="00000000" w:rsidRDefault="00000000" w:rsidRPr="00000000" w14:paraId="00000013">
    <w:pPr>
      <w:tabs>
        <w:tab w:val="center" w:leader="none" w:pos="4419"/>
        <w:tab w:val="right" w:leader="none" w:pos="8838"/>
      </w:tabs>
      <w:jc w:val="center"/>
      <w:rPr>
        <w:b w:val="1"/>
        <w:color w:val="999999"/>
      </w:rPr>
    </w:pPr>
    <w:r w:rsidDel="00000000" w:rsidR="00000000" w:rsidRPr="00000000">
      <w:rPr>
        <w:b w:val="1"/>
        <w:color w:val="999999"/>
        <w:rtl w:val="0"/>
      </w:rPr>
      <w:t xml:space="preserve">CÂMARA MUNICIPAL DE ARACAJU</w:t>
    </w:r>
  </w:p>
  <w:p w:rsidR="00000000" w:rsidDel="00000000" w:rsidP="00000000" w:rsidRDefault="00000000" w:rsidRPr="00000000" w14:paraId="00000014">
    <w:pPr>
      <w:tabs>
        <w:tab w:val="center" w:leader="none" w:pos="4419"/>
        <w:tab w:val="right" w:leader="none" w:pos="8838"/>
      </w:tabs>
      <w:jc w:val="center"/>
      <w:rPr>
        <w:b w:val="1"/>
        <w:color w:val="999999"/>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tabs>
        <w:tab w:val="center" w:leader="none" w:pos="4419"/>
        <w:tab w:val="right" w:leader="none" w:pos="8838"/>
      </w:tabs>
      <w:jc w:val="center"/>
      <w:rPr>
        <w:b w:val="1"/>
        <w:color w:val="999999"/>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yOhqk3s10QHuMEEmyCjCcia33Q==">CgMxLjA4AHIhMTVUQkFJTEVNUEpnSVBtWUw0cWM4V3ZmTTFsWEpaOFFX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