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57ª SESSÃO ORDINÁRIA </w:t>
      </w:r>
    </w:p>
    <w:p w:rsidR="00000000" w:rsidDel="00000000" w:rsidP="00000000" w:rsidRDefault="00000000" w:rsidRPr="00000000" w14:paraId="00000002">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JULHO DE 2024</w:t>
      </w:r>
      <w:r w:rsidDel="00000000" w:rsidR="00000000" w:rsidRPr="00000000">
        <w:rPr>
          <w:rtl w:val="0"/>
        </w:rPr>
      </w:r>
    </w:p>
    <w:p w:rsidR="00000000" w:rsidDel="00000000" w:rsidP="00000000" w:rsidRDefault="00000000" w:rsidRPr="00000000" w14:paraId="00000004">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a Vereadora Sheyla Galba (UNIÃO BRASIL), ocupando a Primeira e a Segunda Secretarias. Presentes na abertura da Sessão os Senhores Vereadores: Eduardo Lima (REPUBLICANOS), José Ailton Nascimento (Paquito de Todos, PODEMOS), Pastor Diego (UNIÃO BRASIL), Ricardo Marques (CIDADANIA), Sargento Byron Estrelas do Mar (MDB), e Sheyla Galba (UNIÃO BRASIL). No decorrer  da Sessão foi registrada a presença dos Vereadores: Adriano Taxista (PODEMOS), José Américo dos Santos Silva (Bigode do Santa Maria, PSD), Camilo Daniel (PT), Cícero do Santa Maria (PODEMOS), Doutor Manuel Marcos (PSD), Emília Corrêa (PL), Joaquim da Janelinha (PDT), Professor Bittencourt (PDT), Ricardo Vasconcelos (PSD), e Alexsandro da Conceição (Soneca, PSD) (dezesseis). Ausentes os Vereadores: Anderson de Tuca (UNIÃO BRASIL), Aldeilson Soares dos Santos (Binho, PODEMOS), Breno Garibalde (REDE), Elber Batalha Filho (PSB), Fabiano Oliveira (PP), Isac (UNIÃO BRASIL), Professora Sônia Meire (PSOL), e Vinícius Porto (PDT) (oito),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sexta Sessão Ordinária, que foi aprovada sem restrições. Inseridas as Atas da quadragésima segunda e quadragésima terceira Sessões Extraordinárias que foram aprovadas sem restrições. </w:t>
      </w:r>
      <w:r w:rsidDel="00000000" w:rsidR="00000000" w:rsidRPr="00000000">
        <w:rPr>
          <w:rFonts w:ascii="Arial" w:cs="Arial" w:eastAsia="Arial" w:hAnsi="Arial"/>
          <w:i w:val="1"/>
          <w:rtl w:val="0"/>
        </w:rPr>
        <w:t xml:space="preserve">Constam do Expediente: </w:t>
      </w:r>
      <w:r w:rsidDel="00000000" w:rsidR="00000000" w:rsidRPr="00000000">
        <w:rPr>
          <w:rFonts w:ascii="Arial" w:cs="Arial" w:eastAsia="Arial" w:hAnsi="Arial"/>
          <w:rtl w:val="0"/>
        </w:rPr>
        <w:t xml:space="preserve"> Projeto de lei número 162/2024, de autoria da Vereadora Sheyla Galba (UNIÃO BRASIL), dispõe sobre a publicização do fluxograma da Jornada do paciente oncológico no Município de Aracaju; 170/2024, de autoria do  Vereador Doutor Manuel Marcos (PSD), dispõe sobre a publicação de combate aos golpes financeiros praticados contra pessoa idosa e dá outras providências; 186/2024, de autoria da Vereadora Sheyla Galba (UNIÃO BRASIL), estabelece o incentivo para criação de núcleos especializados de atendimento a mulheres com deficiência, e dá outras providências; 187/2024, de autoria da Vereadora Sheyla Galba (UNIÃO BRASIL), dispões sobre a criação de alojamentos separados para mulheres cuja gravidez resultar em aborto, óbito fetal ou perinatal nos hospitais públicos e privados, em conformidade com a Lei 8.080, de 19 de setembro de 1990, e dá outras providências; 190/2024, de autoria do Vereador Isac (UNIÃO BRASIL), estabelece no calendário do Município de Aracaju, o “Dia da Educação Infantil”, e dá outras providências; 196/2024, de autoria do Vereador Elber Batalha Filho (PSB), dispõe a obrigatoriedade do teste de glicemia no procedimento de triagem da rede de saúde no âmbito do Município de Aracaju. Projeto de Decreto Legislativo número 85/2024, de autoria do Sargento Byron Estrelas do Mar (MDB), concede título de cidadania aracajuana ao Senhor Antônio Carlos Cambra e dá outras providências.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José Ailton Nascimento (Paquito de Todos, PODEMOS)</w:t>
      </w:r>
      <w:r w:rsidDel="00000000" w:rsidR="00000000" w:rsidRPr="00000000">
        <w:rPr>
          <w:rFonts w:ascii="Arial" w:cs="Arial" w:eastAsia="Arial" w:hAnsi="Arial"/>
          <w:rtl w:val="0"/>
        </w:rPr>
        <w:t xml:space="preserve"> tratou das emendas impositivas direcionadas por ele, e listou as destinações que escolheu, informando que as emendas encaminhadas à área da saúde para a aquisição de aparelhos de ar-condicionado para as quarenta e quatro Unidades Básicas de Saúde de Aracaju estão sendo aplicadas, atualmente em procedimento de licitação para aquisição dos equipamentos. Celebrou o emprego dos recursos e a possibilidade de dar qualidade de vida e conforto à população que busca a rede da saúde municipal. O Vereador Pastor Diego (UNIÃO BRASIL) abordou a recuperação da infraestrutura da travessa Canaã, no bairro Suíssa, e o recapeamento asfáltico do Conjunto Celuta Porto, no bairro Jabotiana, ambas conquistas dos recursos que destinou através de emendas parlamentares. Noutro ponto, discutiu acerca do licenciamento ambiental de templos religiosos, que hoje são tratados com as mesmas regras que se destinam a casas de show, mencionou audiência pública realizada nesta Casa, e disse que, desse debate fora criado um grupo de estudo que já produziu minutas de lei que serão apresentadas e visam sanar esse problema. Ressaltou que as regras hoje são exploradas como meio para intolerantes embaraçar o pleno exercício da atividade religiosa. </w:t>
      </w:r>
      <w:r w:rsidDel="00000000" w:rsidR="00000000" w:rsidRPr="00000000">
        <w:rPr>
          <w:rFonts w:ascii="Arial" w:cs="Arial" w:eastAsia="Arial" w:hAnsi="Arial"/>
          <w:i w:val="1"/>
          <w:rtl w:val="0"/>
        </w:rPr>
        <w:t xml:space="preserve">Pela Ordem, o Vereador José Ailton Nascimento (Paquito de Todos, PODEMOS)</w:t>
      </w:r>
      <w:r w:rsidDel="00000000" w:rsidR="00000000" w:rsidRPr="00000000">
        <w:rPr>
          <w:rFonts w:ascii="Arial" w:cs="Arial" w:eastAsia="Arial" w:hAnsi="Arial"/>
          <w:rtl w:val="0"/>
        </w:rPr>
        <w:t xml:space="preserve"> justificou que irá se ausentar para comparecer a reunião acerca da disponibilidade de fraldas geriátricas para a população. </w:t>
      </w:r>
      <w:r w:rsidDel="00000000" w:rsidR="00000000" w:rsidRPr="00000000">
        <w:rPr>
          <w:rFonts w:ascii="Arial" w:cs="Arial" w:eastAsia="Arial" w:hAnsi="Arial"/>
          <w:i w:val="1"/>
          <w:rtl w:val="0"/>
        </w:rPr>
        <w:t xml:space="preserve">A Vereadora Sheyla Galba (UNIÃO BRASIL) </w:t>
      </w:r>
      <w:r w:rsidDel="00000000" w:rsidR="00000000" w:rsidRPr="00000000">
        <w:rPr>
          <w:rFonts w:ascii="Arial" w:cs="Arial" w:eastAsia="Arial" w:hAnsi="Arial"/>
          <w:rtl w:val="0"/>
        </w:rPr>
        <w:t xml:space="preserve">relembrou a luta que trava em prol dos pacientes oncológicos, e ressaltou a importância de um hospital de referência em Sergipe. Disse que a entristece o que vem sendo feito pelo Estado de Sergipe com o Hospital do Amor de Lagarto, que é grande referência na prevenção e no diagnóstico precoce. </w:t>
      </w:r>
      <w:r w:rsidDel="00000000" w:rsidR="00000000" w:rsidRPr="00000000">
        <w:rPr>
          <w:rFonts w:ascii="Arial" w:cs="Arial" w:eastAsia="Arial" w:hAnsi="Arial"/>
          <w:rtl w:val="0"/>
        </w:rPr>
        <w:t xml:space="preserve">Exibiu</w:t>
      </w:r>
      <w:r w:rsidDel="00000000" w:rsidR="00000000" w:rsidRPr="00000000">
        <w:rPr>
          <w:rFonts w:ascii="Arial" w:cs="Arial" w:eastAsia="Arial" w:hAnsi="Arial"/>
          <w:rtl w:val="0"/>
        </w:rPr>
        <w:t xml:space="preserve"> tabela de parcelas pendentes de pagamento pelo Governo do Estado de Sergipe, oriundas de um convênio celebrado com o Hospital do Amor, que totalizam três milhões oitocentos e vinte e nove mil oitocentos e trinta e oito reais e cinquenta e oito centavos. Reiterou a importância do Hospital para o diagnóstico precoce e, portanto, o sucesso do tratamento de pacientes diagnosticados com o câncer.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chamou a atenção de todos para a necessidade de realização de exames para o câncer de próstata, e relatou que, em que pese faça os exames todos os anos, já encontrou alterações, felizmente, tratadas com sucesso. Destacou que ainda existe preconceito com o exame, mas que ele não diminui a masculinidade de ninguém, e é muito melhor do que o tratamento oncológico. Pugnou por providências ao Governo do Estado e à Prefeitura Municipal, a fim de facilitar a realização dos exames nas unidades de saúde, principalmente às populações mais carentes. Finalizou agradecendo à Empresa Municipal de Obras e Urbanização pelos reparos realizados nas Avenidas Pernambuco e Alexandre Alcino. Dirigiram apartes os Vereadores Emília Corrêa (PL), Sheyla Galba (UNIÃO BRASIL) e Ricardo Marques (CIDADANIA). </w:t>
      </w:r>
      <w:r w:rsidDel="00000000" w:rsidR="00000000" w:rsidRPr="00000000">
        <w:rPr>
          <w:rFonts w:ascii="Arial" w:cs="Arial" w:eastAsia="Arial" w:hAnsi="Arial"/>
          <w:i w:val="1"/>
          <w:rtl w:val="0"/>
        </w:rPr>
        <w:t xml:space="preserve">O Vereador Doutor Manuel Marcos (PSD)</w:t>
      </w:r>
      <w:r w:rsidDel="00000000" w:rsidR="00000000" w:rsidRPr="00000000">
        <w:rPr>
          <w:rFonts w:ascii="Arial" w:cs="Arial" w:eastAsia="Arial" w:hAnsi="Arial"/>
          <w:rtl w:val="0"/>
        </w:rPr>
        <w:t xml:space="preserve"> dedicou o discurso dele a agradecer ao povo de Aracaju pela possibilidade de trabalhar, além da medicina, como representante da população. Destacou a importância de respeito e cuidado com o que pertence a todos, e disse que, antes de se envolver na política, precisou estudar e se capacitar, a fim de exercer a atuação que lhe foi destinada por Deus. Fizeram apartes os Vereadores Emília Corrêa (PL) e Cícero do Santa Maria (PODEMOS). O Vereador Eduardo Lima (REPUBLICANOS) disse que se orgulha de viver em Aracaju, celebrou as obras como a Avenida Perimetral Oeste, como as anunciadas na Zona de Expansão, a Travessa Monteiro Lobato e outros projetos divulgados, porém destacou que a grande evolução em infraestrutura, não é acompanhada pela atenção com o povo. Ressaltou que falta cuidar das pessoas, exemplificou pela falta de políticas públicas para atrair indústrias e investidores, os problemas na geração de empregos, e mencionou a falta de políticas públicas e sociais na capital. Enfatizou o caso da Praça do bairro Siqueira Campos, que foi fechada por tapumes, foram retirados os comerciantes locais, mas não se vê andamento das obras. Reverberou a falta de atenção para as crianças com autismo, que não encontram atendimento na rede pública de saúde. Noutro ponto, comemorou que a emenda destinada a zerar a fila de atendimento por neuropediatras foi destinada pela Secretaria da Saúde, e essas crianças serão atendidas pelo Centro de Integração Raio de Sol (CIRAS) e pela Associação de Pais e Amigos dos Excepcionais (APAE). Finalizou mencionando a aprovação com ressalvas das contas da Superintendência Municipal de Transportes e Trânsito (SMTT), que não tem executado a contento as políticas educativas. Dirigiu aparte o Vereador José Américo dos Santos Silva (Bigode do Santa Maria, PSD). </w:t>
      </w:r>
      <w:r w:rsidDel="00000000" w:rsidR="00000000" w:rsidRPr="00000000">
        <w:rPr>
          <w:rFonts w:ascii="Arial" w:cs="Arial" w:eastAsia="Arial" w:hAnsi="Arial"/>
          <w:i w:val="1"/>
          <w:rtl w:val="0"/>
        </w:rPr>
        <w:t xml:space="preserve">A Vereadora Emília Corrêa (PL)</w:t>
      </w:r>
      <w:r w:rsidDel="00000000" w:rsidR="00000000" w:rsidRPr="00000000">
        <w:rPr>
          <w:rFonts w:ascii="Arial" w:cs="Arial" w:eastAsia="Arial" w:hAnsi="Arial"/>
          <w:rtl w:val="0"/>
        </w:rPr>
        <w:t xml:space="preserve"> apresentou dados que repercutem a falta de transparência nos atos da Prefeitura Municipal de Aracaju, especialmente nos investimentos feitos em obras, e sustentou que é nesse âmbito que ocorrem desvios e corrupção. Citou Leis de autoria dela que exigem maior transparência à Municipalidade, e que é uma grande preocupação dela que a população, e até os Vereadores, não tenham o efetivo acesso aos dados. Noutro tema, apresentou vídeo de acidente ocorrido ontem, dezesseis, na Avenida Melício Machado, quando um ônibus ficou sem freios e colocou em risco a vida e a integridade dos usuários. A Vereadora mencionou que os problemas com Transporte na Capital foram naturalizados, que a Licitação do Transporte Público é outra medida eleitoreira, e que não irá melhorar os serviços prestados à população. Finalizou dizendo que se avizinham datas importantes, que personagens velhos se repetem apenas com roupagem nova, sendo necessária a atenção dos eleitores. Fez aparte o Vereador Ricardo Marques (CIDADANIA). O Vereador </w:t>
      </w:r>
      <w:r w:rsidDel="00000000" w:rsidR="00000000" w:rsidRPr="00000000">
        <w:rPr>
          <w:rFonts w:ascii="Arial" w:cs="Arial" w:eastAsia="Arial" w:hAnsi="Arial"/>
          <w:i w:val="1"/>
          <w:rtl w:val="0"/>
        </w:rPr>
        <w:t xml:space="preserve">Adriano Taxista (PODEMOS)</w:t>
      </w:r>
      <w:r w:rsidDel="00000000" w:rsidR="00000000" w:rsidRPr="00000000">
        <w:rPr>
          <w:rFonts w:ascii="Arial" w:cs="Arial" w:eastAsia="Arial" w:hAnsi="Arial"/>
          <w:rtl w:val="0"/>
        </w:rPr>
        <w:t xml:space="preserve"> criticou a atuação do Sindicato dos Trabalhadores em Transportes Rodoviários (SINTRA) que, apesar da arrecadação, não possui sede ou trabalho social desenvolvido aos trabalhadores, disse que o presidente do sindicato, senhor Miguel Belarmino, foi eleito de forma ilegal, e atua contra a própria categoria. Apelou por providências ao Ministério Público do Trabalho, em especial quanto aos descontos por avarias que vêm sendo realizados pelas empresas de transporte urbano. Apelou para que novas empresas que venham a explorar o transporte público em Aracaju incorporem os funcionários que vêm sofrendo com as empresas que hoje atuam no setor. Tratou também do acúmulo, pelos motoristas, da função de cobrador, e encerrou destacando que apresentará projeto visando proibir que motoristas de aplicativo trabalhem de bermuda e chinelo, o que acha desrespeitoso com os passageiros. Pela ordem, a Vereadora Emília Corrêa (PL) informou que a fonte do slide que apresentou é do “Mangue Jornalismo”. Pela Ordem, o Vereador Cícero do Santa Maria (PODEMOS) parabenizou o político Duílio Siqueira, ex-Prefeito do Município de Salgado, pelo aniversário natalício dele.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os Vereadores Pastor Diego (UNIÃO BRASIL), Joaquim da Janelinha (PDT), Adriano Taxista (PODEMOS) e Sheyla Galba (UNIÃO BRASIL) parabenizaram o Vereador Isac (UNIÃO BRASIL) pelo aniversário natalício dele. </w:t>
      </w:r>
      <w:r w:rsidDel="00000000" w:rsidR="00000000" w:rsidRPr="00000000">
        <w:rPr>
          <w:rFonts w:ascii="Arial" w:cs="Arial" w:eastAsia="Arial" w:hAnsi="Arial"/>
          <w:rtl w:val="0"/>
        </w:rPr>
        <w:t xml:space="preserve">Feita a verificação de quórum, presentes à fase de deliberação das matérias os Vereadores Adriano Taxista (PODEMOS), Cícero do Santa Maria (PODEMOS), Emília Corrêa (PL), Joaquim da Janelinha (PDT), Pastor Diego (UNIÃO BRASIL), Professor Bittencourt (PDT), Ricardo Marques (CIDADANIA), Sheyla Galba (UNIÃO BRASIL), e Alexsandro da Conceição (Soneca, PSD). Ausentes os Vereadores: Anderson de Tuca (UNIÃO BRASIL), Aldeilson Soares dos Santos (Binho, PODEMOS), José Américo dos Santos Silva (Bigode do Santa Maria, PSD), Breno Garibalde (REDE), Camilo Daniel (PT), Doutor Manuel Marcos (PSD), Eduardo Lima (REPUBLICANOS), Elber Batalha Filho (PSB), Fabiano Oliveira (PP), Isac (UNIÃO BRASIL), José Ailton Nascimento (Paquito de Todos, PODEMOS), Professora Sônia Meire (PSOL), Ricardo Vasconcelos (PSD), Sargento Byron Estrelas do Mar (MDB), Vinícius Porto (PDT). Não havendo o quórum necessário ao início da fase de deliberação das matérias, a Senhora Presidente em exercício, Vereadora Sheyla Galba (UNIÃO BRASIL) convocou uma Sessão Ordinária em</w:t>
      </w:r>
      <w:r w:rsidDel="00000000" w:rsidR="00000000" w:rsidRPr="00000000">
        <w:rPr>
          <w:rFonts w:ascii="Arial" w:cs="Arial" w:eastAsia="Arial" w:hAnsi="Arial"/>
          <w:rtl w:val="0"/>
        </w:rPr>
        <w:t xml:space="preserve"> primeiro de agosto de dois mil e vinte e quatro</w:t>
      </w:r>
      <w:r w:rsidDel="00000000" w:rsidR="00000000" w:rsidRPr="00000000">
        <w:rPr>
          <w:rFonts w:ascii="Arial" w:cs="Arial" w:eastAsia="Arial" w:hAnsi="Arial"/>
          <w:rtl w:val="0"/>
        </w:rPr>
        <w:t xml:space="preserve">, na hora Regimental, e deu por encerrada a sessão às dez horas e cinquenta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PL12yMF5a5DEcALGBuOcWjy+/w==">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