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ATA DA 52ª SESSÃO ORDINÁRIA </w:t>
      </w:r>
    </w:p>
    <w:p w:rsidR="00000000" w:rsidDel="00000000" w:rsidP="00000000" w:rsidRDefault="00000000" w:rsidRPr="00000000" w14:paraId="00000002">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DENOMINADA VEREADORA PROFESSORA ÂNGELA MELO</w:t>
      </w:r>
    </w:p>
    <w:p w:rsidR="00000000" w:rsidDel="00000000" w:rsidP="00000000" w:rsidRDefault="00000000" w:rsidRPr="00000000" w14:paraId="00000003">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4">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02 </w:t>
      </w:r>
      <w:r w:rsidDel="00000000" w:rsidR="00000000" w:rsidRPr="00000000">
        <w:rPr>
          <w:rFonts w:ascii="Arial" w:cs="Arial" w:eastAsia="Arial" w:hAnsi="Arial"/>
          <w:b w:val="1"/>
          <w:rtl w:val="0"/>
        </w:rPr>
        <w:t xml:space="preserve">DE JULHO DE 2024</w:t>
      </w:r>
      <w:r w:rsidDel="00000000" w:rsidR="00000000" w:rsidRPr="00000000">
        <w:rPr>
          <w:rtl w:val="0"/>
        </w:rPr>
      </w:r>
    </w:p>
    <w:p w:rsidR="00000000" w:rsidDel="00000000" w:rsidP="00000000" w:rsidRDefault="00000000" w:rsidRPr="00000000" w14:paraId="00000005">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onze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Eduardo Lima (REPUBLICANOS) ocupando a Primeira e a Segunda Secretarias. Presentes na abertura da Sessão os Senhores Vereadores: Adriano Taxista (PODEMOS), Breno Garibalde (REDE), Camilo Daniel (PT), Eduardo Lima (REPUBLICANOS), Elber Batalha Filho (PSB), Emília Corrêa (PL), Fabiano Oliveira (PP), José Ailton Nascimento (Paquito de Todos, PODEMOS), Pastor Diego (UNIÃO BRASIL), Professora Sônia Meire (PSOL), Ricardo Marques (CIDADANIA), e Vinícius Porto (PDT). No decorrer da Sessão foi registrada a presença dos Vereadores: Anderson de Tuca (UNIÃO BRASIL), Aldeilson Soares dos Santos (Binho, PODEMOS), Cícero do Santa Maria (PODEMOS), Doutor Manuel Marcos (PSD), Joaquim da Janelinha (PDT), Sheyla Galba (UNIÃO BRASIL), e Alexsandro da Conceição (Soneca, PSD) (dezenove). Ausentes os Vereadores: José Américo dos Santos Silva (Bigode do Santa Maria, PSD), Isac (UNIÃO BRASIL), Professor Bittencourt (PDT), Ricardo Vasconcelos (PSD), e Sargento Byron Estrelas do Mar (MDB) (cinco),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quinquagésima primeira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165/2024, de autoria do Vereador Doutor Manuel Marcos (PSD), cria a política municipal de prevenção, conscientização e orientação sobre varizes no Município de Aracaju e dá outras providências; 169/2024, de autoria do Vereador Doutor Manuel Marcos (PSD), institui a semana municipal de prevenção e combate ao mosquito transmissor dos vírus da dengue, no âmbito do Município de Aracaju, e dá outras providências; 174/2024, de autoria da Vereadora Sheyla Galba (UNIÃO BRASIL), dispõe sobre a obrigatoriedade de estudo de viabilidade técnica para a implantação de bebedouros de água, nos projetos de construção, ampliação e reforma das praças públicas da Cidade de Aracaju; 175/2024, de autoria da Vereadora Sheyla Galba (UNIÃO BRASIL), estabelece a priorização de indivíduos diagnosticados com Neoplasia Maligna para obterem acesso prioritário à chave de liberação concedida pela prefeitura, visando a marcação de exames, consultas e cirurgias. Projetos de Decreto Legislativo números 78/2024, de autoria do Vereador Isac (UNIÃO BRASIL), concede Título de Cidadania aracajuana a Senhora </w:t>
      </w:r>
      <w:r w:rsidDel="00000000" w:rsidR="00000000" w:rsidRPr="00000000">
        <w:rPr>
          <w:rFonts w:ascii="Arial" w:cs="Arial" w:eastAsia="Arial" w:hAnsi="Arial"/>
          <w:rtl w:val="0"/>
        </w:rPr>
        <w:t xml:space="preserve">Juçara</w:t>
      </w:r>
      <w:r w:rsidDel="00000000" w:rsidR="00000000" w:rsidRPr="00000000">
        <w:rPr>
          <w:rFonts w:ascii="Arial" w:cs="Arial" w:eastAsia="Arial" w:hAnsi="Arial"/>
          <w:rtl w:val="0"/>
        </w:rPr>
        <w:t xml:space="preserve"> Evangelista do Nascimento e dá providências correlatas; 80/2024, de autoria do Vereador Ricardo Vasconcelos (PSD), concede título de cidadania aracajuana ao Senhor José Américo dos Santos Silva e solicita outras providências; 82/2024, de autoria do Vereador Sargento Byron Estrelas do Mar (MDB), concede Título de Cidadania aracajuana ao Senhor Anderson Barbosa Morais e dá outras providências. Parecer favorável da Comissão de Finanças, Tomada de Contas e Orçamento ao Projeto de Lei número 153/2024, que dispõe sobre as diretrizes para elaboração da Lei Orçamentária referente ao exercício de 2025, e dá providências correlatas (Lei de Diretrizes Orçamentárias - LDO).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José Ailton Nascimento (Paquito de Todos, PODEMOS)</w:t>
      </w:r>
      <w:r w:rsidDel="00000000" w:rsidR="00000000" w:rsidRPr="00000000">
        <w:rPr>
          <w:rFonts w:ascii="Arial" w:cs="Arial" w:eastAsia="Arial" w:hAnsi="Arial"/>
          <w:rtl w:val="0"/>
        </w:rPr>
        <w:t xml:space="preserve"> manifestou repúdio ao futebol sergipano e especificamente às Direções da Associação Desportiva Confiança e do Club Sportivo Sergipe, enunciando que não se pode aceitar a posição que eles ocupam no Campeonato Brasileiro. Asseverou que fala como torcedor e amante do futebol sergipano, e que quem ocupar esta tribuna para defender os times, falará por interesse pessoal, não por interesse do povo sergipano. Destacou que a maior motivação para assistir ao futebol sergipano é ver os times jogarem o campeonato brasileiro, e não se conforma somente com o campeonato sergipano. Encerrou solicitando providências e responsabilidade pelo futebol sergipano aos clubes. O Vereador </w:t>
      </w:r>
      <w:r w:rsidDel="00000000" w:rsidR="00000000" w:rsidRPr="00000000">
        <w:rPr>
          <w:rFonts w:ascii="Arial" w:cs="Arial" w:eastAsia="Arial" w:hAnsi="Arial"/>
          <w:i w:val="1"/>
          <w:rtl w:val="0"/>
        </w:rPr>
        <w:t xml:space="preserve">Pastor Diego (PP)</w:t>
      </w:r>
      <w:r w:rsidDel="00000000" w:rsidR="00000000" w:rsidRPr="00000000">
        <w:rPr>
          <w:rFonts w:ascii="Arial" w:cs="Arial" w:eastAsia="Arial" w:hAnsi="Arial"/>
          <w:rtl w:val="0"/>
        </w:rPr>
        <w:t xml:space="preserve"> exibiu imagens e celebrou a recuperação asfáltica do Conjunto Celuta Porto, solicitação antiga dos moradores, atendida por intermédio das emendas impositivas do Vereador. Apelou ao Congresso Nacional pela tramitação da Proposta de Emenda à Constituição número 45, que criminaliza a posse e o uso de qualquer quantidade de drogas, em resposta à decisão do Supremo Tribunal Federal (STF) que descriminalizou a posse de quarenta gramas de maconha. Exibiu imagem do que representa quarenta gramas de maconha, enfatizou a quantidade de droga cuja posse foi liberada, e convidou todos a visitarem o Batalhão da Restauração para verificarem os danos provocados pela introdução ao mundo das drogas. Salientou que a competência para traduzir a vontade popular e definir o que é, ou não, crime, pertence ao Congresso Nacional. Encerrou parabenizando o Pastor Jalmir pelo aniversário natalício dele, apresentou imagem de manifestações ocorridas na França, após a eleição de parlamentares de Direita, e disse que a Direita está retornando ao poder em todo o mundo. A Vereadora </w:t>
      </w:r>
      <w:r w:rsidDel="00000000" w:rsidR="00000000" w:rsidRPr="00000000">
        <w:rPr>
          <w:rFonts w:ascii="Arial" w:cs="Arial" w:eastAsia="Arial" w:hAnsi="Arial"/>
          <w:i w:val="1"/>
          <w:rtl w:val="0"/>
        </w:rPr>
        <w:t xml:space="preserve">Professora Sônia Meire (PSOL) </w:t>
      </w:r>
      <w:r w:rsidDel="00000000" w:rsidR="00000000" w:rsidRPr="00000000">
        <w:rPr>
          <w:rFonts w:ascii="Arial" w:cs="Arial" w:eastAsia="Arial" w:hAnsi="Arial"/>
          <w:rtl w:val="0"/>
        </w:rPr>
        <w:t xml:space="preserve">abordou os problemas ambientais de Aracaju, que vêm sendo pauta nas últimas semanas. Lembrou o financiamento do Novo Banco de Desenvolvimento (BID) aprovado nesta Casa e disse que, em decorrência das obras oriundas do Projeto Cidade Inteligente, áreas rurais entre os municípios de São Cristóvão e Aracaju vêm sendo transformadas em bairros, e que a população local está revoltada, pois as obras estão  destruindo áreas verdes e de mangue. Destacou que a comunidade tradicional que vive no entorno do Rio Vaza Barris será prejudicada, e propôs uma ação conjunta entre os Vereadores, moradores e o Ministério Público, a fim de evitar a destruição ambiental e a perda da atividade econômica das comunidades tradicionais. Encerrou cumprimentando os ex-rodoviários  do Grupo Bonfim, que estão se manifestando nesta data. Assumiu a Tribuna o Vereador </w:t>
      </w:r>
      <w:r w:rsidDel="00000000" w:rsidR="00000000" w:rsidRPr="00000000">
        <w:rPr>
          <w:rFonts w:ascii="Arial" w:cs="Arial" w:eastAsia="Arial" w:hAnsi="Arial"/>
          <w:i w:val="1"/>
          <w:rtl w:val="0"/>
        </w:rPr>
        <w:t xml:space="preserve">Ricardo Marques (CIDADANIA)</w:t>
      </w:r>
      <w:r w:rsidDel="00000000" w:rsidR="00000000" w:rsidRPr="00000000">
        <w:rPr>
          <w:rFonts w:ascii="Arial" w:cs="Arial" w:eastAsia="Arial" w:hAnsi="Arial"/>
          <w:rtl w:val="0"/>
        </w:rPr>
        <w:t xml:space="preserve">, que cumprimentou os funcionários do Grupo Bonfim que se manifestam nesta Casa, e transmitiu o apelo de famílias da Avenida Euclides Figueiredo, cujas casas enfrentam severos problemas estruturais, provavelmente em decorrência das obras de infraestrutura no local. Destacou que oito casas já sofreram intervenção da Defesa Civil, que a Secretaria de Assistência Social do Município ofereceu somente quatrocentos reais para alugar uma moradia temporária, e solicitou apoio deste Parlamento às famílias desabrigadas e em risco. A Vereadora</w:t>
      </w:r>
      <w:r w:rsidDel="00000000" w:rsidR="00000000" w:rsidRPr="00000000">
        <w:rPr>
          <w:rFonts w:ascii="Arial" w:cs="Arial" w:eastAsia="Arial" w:hAnsi="Arial"/>
          <w:i w:val="1"/>
          <w:rtl w:val="0"/>
        </w:rPr>
        <w:t xml:space="preserve"> Sheyla Galba (UNIÃO BRASIL)</w:t>
      </w:r>
      <w:r w:rsidDel="00000000" w:rsidR="00000000" w:rsidRPr="00000000">
        <w:rPr>
          <w:rFonts w:ascii="Arial" w:cs="Arial" w:eastAsia="Arial" w:hAnsi="Arial"/>
          <w:rtl w:val="0"/>
        </w:rPr>
        <w:t xml:space="preserve"> disse que fez visita à UBS Max Carvalho, onde verificou que alguns dos medicamentos que estavam em falta já estão disponíveis na unidade, mas outros estão em falta, inclusive dipirona, o que reputa ser inadmissível. Apresentou imagens da Travessa Carlos Silveira no bairro Industrial, com severos problemas de infraestrutura, inclusive de infiltração do canal do local, provocando problemas estruturais nas casas do entorno. Ressaltou que as pessoas pagam IPTU e taxas de esgoto, mas o esgoto no local corre a céu aberto, no canal, gerando um mau odor e prejudicando os moradores.</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i w:val="1"/>
          <w:rtl w:val="0"/>
        </w:rPr>
        <w:t xml:space="preserve">Camilo Daniel (PT)</w:t>
      </w:r>
      <w:r w:rsidDel="00000000" w:rsidR="00000000" w:rsidRPr="00000000">
        <w:rPr>
          <w:rFonts w:ascii="Arial" w:cs="Arial" w:eastAsia="Arial" w:hAnsi="Arial"/>
          <w:rtl w:val="0"/>
        </w:rPr>
        <w:t xml:space="preserve"> saudou os manifestantes presentes na Casa, ex-funcionários do Grupo Bonfim, e se solidarizou com a luta que eles enfrentam. Relacionou os problemas desses manifestantes, que já ocorrem há dez anos, aos problemas enfrentados pelos funcionários da Viação Progresso. Destacou que a Prefeitura de Aracaju, com aprovação desta Casa, em que pese o voto contrário dele, aprovou mais de dez milhões de reais em isenções às empresas de transporte público. Estatuiu que o transporte público na Capital está falido em razão da incompetência dos administradores e da Prefeitura. Enfatizou que foi anunciado concurso público para o magistério da Prefeitura de Aracaju, decorrente de uma luta de mais de dez anos, mas ainda não foi sequer escolhida banca. Relembrou o que ocorreu com as negociações por reajuste aos servidores, quando os sindicatos foram “enrolados” (sic) pela Prefeitura, disse que ocorre a mesma coisa com o Concurso Público, e que a geração dele clama pela realização do certame. O Vereador Cícero do Santa Maria (PODEMOS) solidarizou-se com os manifestantes presentes nesta Casa, e lamentou pela demora da justiça. Tratou da recuperação da Avenida Alexandre Alcino, disse que a avenida é vasta e muito movimentada, que a Companhia de Saneamento de Sergipe (DESO) realizou os serviços, mas persistem buracos que representam riscos à população. Lamentou o que ocorre nas ruas do Conjunto Padre Pedro, onde  a população convive, diuturnamente, com o esgoto despejado nas ruas. Destacou que a justiça felizmente isentou a população local do pagamento de taxa de esgoto, no entanto  o problema persiste e provoca problemas à população. Finalizou ao reiterar que vem cobrando há mais de três meses e, inclusive, já realizou manifestação junto à Empresa Municipal de Obras e Urbanização (Emurb), pela substituição de poste que está muito danificado, causando riscos à população em frente à “Sorveteria D+Um”, no Conjunto Orlando Dantas.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Vinícius Porto (PDT)</w:t>
      </w:r>
      <w:r w:rsidDel="00000000" w:rsidR="00000000" w:rsidRPr="00000000">
        <w:rPr>
          <w:rFonts w:ascii="Arial" w:cs="Arial" w:eastAsia="Arial" w:hAnsi="Arial"/>
          <w:rtl w:val="0"/>
        </w:rPr>
        <w:t xml:space="preserve"> disse que amanhã será um dia de muitas lembranças, pois é o dia do nascimento de João Alves, uma pessoa com quem aprendeu muito. Mencionou que, nessa época, foi eleito presidente da Câmara  com o apoio de João Alves, este foi Vereador, Prefeito e Ministro do interior durante o  governo de José Sarney, além de ter sido um dos maiores líderes políticos do nordeste. Falou que o Forró Caju foi um grande evento, durou sete dias, e parabenizou todos os órgãos responsáveis pela realização da festa. Informou que o evento teve somente trinta e quatro ocorrências e esse é um número fantástico, considerando que a média de público diário foi  de mais de cinquenta mil pessoas. Completou indicando que esses números constituem uma redução de trinta e quatro por cento em comparação ao ano passado. Finalizou dizendo que espera que o próximo prefeito dê continuidade a esse evento, pois este é o maior evento público em Aracaju. Foi aparteado pelos Vereadores Anderson de Tuca (UNIÃO BRASIL), Fabiano Oliveira (PP), Adriano Taxista (PODEMOS) e Emília Corrêa (PL). O Vereador </w:t>
      </w:r>
      <w:r w:rsidDel="00000000" w:rsidR="00000000" w:rsidRPr="00000000">
        <w:rPr>
          <w:rFonts w:ascii="Arial" w:cs="Arial" w:eastAsia="Arial" w:hAnsi="Arial"/>
          <w:i w:val="1"/>
          <w:rtl w:val="0"/>
        </w:rPr>
        <w:t xml:space="preserve">Adriano Taxista (PODEMOS)</w:t>
      </w:r>
      <w:r w:rsidDel="00000000" w:rsidR="00000000" w:rsidRPr="00000000">
        <w:rPr>
          <w:rFonts w:ascii="Arial" w:cs="Arial" w:eastAsia="Arial" w:hAnsi="Arial"/>
          <w:rtl w:val="0"/>
        </w:rPr>
        <w:t xml:space="preserve"> lembrou que estão presentes nesta Casa os ex-funcionários do grupo Bomfim e mostrou vídeo de funcionários declarando que aguardam uma decisão judicial há mais de dez anos. Disse que é importante uma licitação com novas empresas, porque as que atuam no serviço de transporte municipal, atualmente, não prestam um serviço adequado. Falou que muitos estão incomodados com sua atuação na Câmara, mas continuará agindo como fiscal em favor dos interesses da população. </w:t>
      </w:r>
      <w:r w:rsidDel="00000000" w:rsidR="00000000" w:rsidRPr="00000000">
        <w:rPr>
          <w:rFonts w:ascii="Arial" w:cs="Arial" w:eastAsia="Arial" w:hAnsi="Arial"/>
          <w:rtl w:val="0"/>
        </w:rPr>
        <w:t xml:space="preserve">Lembrou que a empresa Progresso atrasa salários há mais de dez anos e que os trabalhadores do grupo Bomfim aguardam onze anos por decisão judicial.</w:t>
      </w:r>
      <w:r w:rsidDel="00000000" w:rsidR="00000000" w:rsidRPr="00000000">
        <w:rPr>
          <w:rFonts w:ascii="Arial" w:cs="Arial" w:eastAsia="Arial" w:hAnsi="Arial"/>
          <w:rtl w:val="0"/>
        </w:rPr>
        <w:t xml:space="preserve"> Realizou apelo aos colegas desta Casa para somarem forças, para que esses trabalhadores possam receber os valores aos quais têm direito. Foi aparteado pelos Vereadores Anderson de Tuca (UNIÃO BRASIL) e Cícero do Santa Maria (PODEMOS). O Vereador </w:t>
      </w:r>
      <w:r w:rsidDel="00000000" w:rsidR="00000000" w:rsidRPr="00000000">
        <w:rPr>
          <w:rFonts w:ascii="Arial" w:cs="Arial" w:eastAsia="Arial" w:hAnsi="Arial"/>
          <w:i w:val="1"/>
          <w:rtl w:val="0"/>
        </w:rPr>
        <w:t xml:space="preserve">Anderson de Tuca (UNIÃO BRASIL)</w:t>
      </w:r>
      <w:r w:rsidDel="00000000" w:rsidR="00000000" w:rsidRPr="00000000">
        <w:rPr>
          <w:rFonts w:ascii="Arial" w:cs="Arial" w:eastAsia="Arial" w:hAnsi="Arial"/>
          <w:rtl w:val="0"/>
        </w:rPr>
        <w:t xml:space="preserve"> falou que foram encaminhadas emendas impositivas para diversas áreas, mas que de impositivas essas emendas têm somente o nome. Lembrou que foram encaminhados mais de cinquenta mil reais para a instalação de redutores de velocidades, todavia  até o momento não existe sequer licitação para contratação desse serviço. Comentou que entre os valores destinados para reparação de ruas alguns foram liberados, mas muitos ainda não foram e isso dá a entender que a administração municipal escolhe quais os Vereadores terão as emendas implementadas. Pediu que a mesa da Câmara tome medidas necessárias para pedir explicações aos órgãos responsáveis dos motivos das emendas ainda não terem sido implementadas. Foi aparteado pelo Vereador José Ailton Nascimento (Paquito de Todos, PODEMOS). Pela Ordem, Vereadoras Emília Corrêa (PL), Professora Sônia Meire (PSOL), Sheyla Galba (UNIÃO BRASIL) e o Vereador Doutor Manuel Marcos (PSD) parabenizaram o servidor Carlos </w:t>
      </w:r>
      <w:r w:rsidDel="00000000" w:rsidR="00000000" w:rsidRPr="00000000">
        <w:rPr>
          <w:rFonts w:ascii="Arial" w:cs="Arial" w:eastAsia="Arial" w:hAnsi="Arial"/>
          <w:rtl w:val="0"/>
        </w:rPr>
        <w:t xml:space="preserve">Roberto</w:t>
      </w:r>
      <w:r w:rsidDel="00000000" w:rsidR="00000000" w:rsidRPr="00000000">
        <w:rPr>
          <w:rFonts w:ascii="Arial" w:cs="Arial" w:eastAsia="Arial" w:hAnsi="Arial"/>
          <w:rtl w:val="0"/>
        </w:rPr>
        <w:t xml:space="preserve"> Bonfim pelo aniversário natalício dele. O Vereador </w:t>
      </w:r>
      <w:r w:rsidDel="00000000" w:rsidR="00000000" w:rsidRPr="00000000">
        <w:rPr>
          <w:rFonts w:ascii="Arial" w:cs="Arial" w:eastAsia="Arial" w:hAnsi="Arial"/>
          <w:i w:val="1"/>
          <w:rtl w:val="0"/>
        </w:rPr>
        <w:t xml:space="preserve">Breno Garibalde (REDE)</w:t>
      </w:r>
      <w:r w:rsidDel="00000000" w:rsidR="00000000" w:rsidRPr="00000000">
        <w:rPr>
          <w:rFonts w:ascii="Arial" w:cs="Arial" w:eastAsia="Arial" w:hAnsi="Arial"/>
          <w:rtl w:val="0"/>
        </w:rPr>
        <w:t xml:space="preserve"> afirmou que estão sendo realizadas obras de macrodrenagem na Zona de Expansão, mas que está preocupado com a falta de planejamento desta obra. Declarou que esse descaso com as questões ambientais pode ameaçar o Rio Vaza-Barris e que não existe estudo de impacto ambiental, além de não haver manifestação do Instituto Brasileiro do Meio Ambiente e dos Recursos Naturais Renováveis (IBAMA). Disse que é necessário tomar providências, pois os eventos climáticos ocorrem com cada vez mais frequência e que se não houver planejamento ambiental nossos filhos não conhecerão Aracaju do jeito que é hoje. Afirmou que outro problema da zona de expansão é a falta de transporte para pessoas que trabalham no centro e criticou a priorização de expansão imobiliária em locais distantes e declarou que a prioridade deveria ser a revitalização do centro da cidade. Criticou a falta de manutenção nas praças da cidade e que diversas delas estão com o alambrado danificado, o que prejudica o uso das quadras esportivas. Foi aparteado pelos Vereadores Emília Corrêa (PL), Cícero do Santa Maria (PODEMOS) e Fabiano Oliveira (PP).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Elber Batalha Filho (PSB) solicitou que seja dado andamento ao projeto que regulamenta o uso das áreas de Motorhome em Aracaju, pois é importante a limitação do tempo de permanência no local.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Aldeilson Soares dos Santos (Binho, PODEMOS), Breno Garibalde (REDE), Camilo Daniel (PT), Cícero do Santa Maria (PODEMOS), Eduardo Lima (REPUBLICANOS), Elber Batalha Filho (PSB), Emília Corrêa (PL), Fabiano Oliveira (PP), Joaquim da Janelinha (PDT), José Ailton Nascimento (Paquito de Todos, PODEMOS), Professora Sônia Meire (PSOL), e Sheyla Galba (UNIÃO BRASIL) (treze). Ausentes os Vereadores: Anderson de Tuca (UNIÃO BRASIL), José Américo dos Santos Silva (Bigode do Santa Maria, PSD), Doutor Manuel Marcos (PSD), Isac (UNIÃO BRASIL), Pastor Diego (UNIÃO BRASIL), Professor Bittencourt (PDT), Ricardo Marques (CIDADANIA), Ricardo Vasconcelos (PSD), Sargento Byron Estrelas do Mar (MDB), Alexsandro da Conceição (Soneca, PSD), e Vinícius Porto (PDT) (onze), todos com justificativa. Pauta de hoje,  dois de julho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Projeto de Lei número 14/2023, de autoria do Vereador Ricardo Marques (CIDADANIA), submetido à discussão, foi aprovado em segunda votação. Projeto de Lei número 297/2023, de autoria da Vereadora Sheyla Galba (CIDADANIA), submetido à discussão, discutido pela autora e pelos Vereadores Adriano Taxista (PODEMOS), Professora Sônia Meire (PSOL), Emília Corrêa (PL) e Fabiano Oliveira (PP), foi aprovado em segunda votação. Projeto de Lei número 301/2023, de autoria da Vereadora Emília Corrêa (PL), submetido à discussão, discutido pela autora, foi aprovado em segunda votação. Projeto de Lei número 310/2023, de autoria da Vereadora Sheyla Galba (CIDADANIA), submetido à discussão, discutido pela autora, foi aprovado em segunda votação. Projeto de Lei número 336/2023, de autoria da Vereadora Sheyla Galba (CIDADANIA), submetido à discussão, foi aprovado em segunda votação. Projeto de Lei número 370/2023, de autoria da Vereadora Sheyla Galba (CIDADANIA), submetido à discussão, foi aprovado em segunda votação.</w:t>
      </w:r>
      <w:r w:rsidDel="00000000" w:rsidR="00000000" w:rsidRPr="00000000">
        <w:rPr>
          <w:rFonts w:ascii="Arial" w:cs="Arial" w:eastAsia="Arial" w:hAnsi="Arial"/>
          <w:rtl w:val="0"/>
        </w:rPr>
        <w:t xml:space="preserve"> Projeto de Lei número 392/2023, de autoria do Vereador Professor Bittencourt (PDT), submetido à discussão, foi aprovado em segunda votação.</w:t>
      </w:r>
      <w:r w:rsidDel="00000000" w:rsidR="00000000" w:rsidRPr="00000000">
        <w:rPr>
          <w:rFonts w:ascii="Arial" w:cs="Arial" w:eastAsia="Arial" w:hAnsi="Arial"/>
          <w:rtl w:val="0"/>
        </w:rPr>
        <w:t xml:space="preserve"> Projeto de Lei número 395/2023, de autoria da Vereadora Emília Corrêa (PL), submetido à discussão, discutido pela autora, foi aprovado em segunda votação. Projeto de Lei número 403/2023, de autoria do Vereador Isac (UNIÃO BRASIL), submetido à discussão, foi aprovado em segunda votação. Projeto de Lei número 420/2024, de autoria do Vereador Breno Garibalde (REDE), submetido à discussão, foi aprovado em segunda votação. Projeto de Lei número 429/2023, de autoria do Vereador Sargento Byron Estrelas do Mar (MDB), submetido à discussão, foi aprovado em segunda votação. Projeto de Lei número 442/2023, de autoria do Vereador Breno Garibalde (REDE), submetido à discussão, foi aprovado em segunda votação. Projeto de Lei número 443/2023, de autoria do Vereador Camilo Daniel (PT), submetido à discussão, foi aprovado em segunda votação. Projeto de Lei número 1/2024, de autoria do ex-Vereador Milton Dantas, submetido à discussão, foi aprovado em segunda votação. Projeto de Lei número 26/2024, de autoria do Vereador Elber Batalha Filho (PSB), submetido à discussão, foi aprovado em segunda votação. Projeto de Lei número 39/2024, de autoria do Vereador Cícero do Santa Maria (PODEMOS), submetido à discussão, foi aprovado em segunda votação. Projeto de Lei número 53/2024, de autoria da Vereadora Professora Sônia Meire (PSOL), submetido à discussão, foi aprovado em segunda votação. Projeto de Lei número 60/2024, de autoria do Vereador Pastor Diego (UNIÃO BRASIL), submetido à discussão, discutido pelo autor, foi aprovado em segunda votação. Projeto de Lei número 74/2024, de autoria do ex-Vereador Milton Dantas, submetido à discussão, foi aprovado em segunda votação. Projeto de Lei número 91/2024, de autoria do Vereador Elber Batalha Filho (PSB), submetido à discussão, discutido pelo autor, com aparte dos Vereadores Emília Corrêa (PL) e Fabiano Oliveira (PP), foi aprovado em segunda votação. Projeto de Lei número 98/2023, de autoria do Vereador Fabiano Oliveira (PP), submetido à discussão, foi discutido pelos Vereadores Elber Batalha Filho (PSB) e Professora Sônia Meire (PSOL), e pelo autor, com aparte dos Vereadores Sheyla Galba (UNIÃO BRASIL), Emília Corrêa (PL), e Alexsandro da Conceição (Soneca, PSD). Projeto de Lei número 98/2023, de autoria do Vereador Fabiano Oliveira (PP), submetido à votação, foi aprovado em primeira votação. Projeto de Lei número 364/2023, de autoria da Vereadora Emília Corrêa (PL), submetido à discussão, discutido pela autora, com aparte das Vereadoras Professora Sônia Meire (PSOL) e Sheyla Galba (UNIÃO BRASIL), foi aprovado em primeira votação. Projeto de Lei número 371/2023, de autoria da Vereadora Professora Sônia Meire (PSOL), submetido à discussão, foi discutido pela autora e aprovado em primeira votação. Projeto de Lei número 374/2023, de autoria do Vereador Professor Bittencourt (PDT), submetido à discussão, foi aprovado em primeira votação. Requerimento número 296/2024, de autoria da Vereadora Professora Sônia Meire (PSOL), submetido à discussão, foi discutido pela autora e aprovado em votação única.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Fabiano Oliveira (PP) relembrou que na data de ontem, primeiro de julho, seria o aniversário natalício da Vereadora Professora Ângela Melo (em memória), homenageou a vida da Vereadora, e requereu que se faça um minuto de silêncio e nomeie esta Sessão em homenagem a ela, o que foi deferido.</w:t>
      </w:r>
      <w:r w:rsidDel="00000000" w:rsidR="00000000" w:rsidRPr="00000000">
        <w:rPr>
          <w:rFonts w:ascii="Arial" w:cs="Arial" w:eastAsia="Arial" w:hAnsi="Arial"/>
          <w:i w:val="1"/>
          <w:rtl w:val="0"/>
        </w:rPr>
        <w:t xml:space="preserve"> Pela Ordem,</w:t>
      </w:r>
      <w:r w:rsidDel="00000000" w:rsidR="00000000" w:rsidRPr="00000000">
        <w:rPr>
          <w:rFonts w:ascii="Arial" w:cs="Arial" w:eastAsia="Arial" w:hAnsi="Arial"/>
          <w:rtl w:val="0"/>
        </w:rPr>
        <w:t xml:space="preserve"> também homenagearam a Vereadora Professora Ângela Melo os Vereadores  Professora Sônia Meire (PSOL) e Camilo Daniel (PT). E, como nada mais havia a tratar, o Senhor Presidente convocou uma Sessão  Ordinária em</w:t>
      </w:r>
      <w:r w:rsidDel="00000000" w:rsidR="00000000" w:rsidRPr="00000000">
        <w:rPr>
          <w:rFonts w:ascii="Arial" w:cs="Arial" w:eastAsia="Arial" w:hAnsi="Arial"/>
          <w:rtl w:val="0"/>
        </w:rPr>
        <w:t xml:space="preserve"> três de julho de dois mil e vinte e quatro</w:t>
      </w:r>
      <w:r w:rsidDel="00000000" w:rsidR="00000000" w:rsidRPr="00000000">
        <w:rPr>
          <w:rFonts w:ascii="Arial" w:cs="Arial" w:eastAsia="Arial" w:hAnsi="Arial"/>
          <w:rtl w:val="0"/>
        </w:rPr>
        <w:t xml:space="preserve">, na hora Regimental, e deu por encerrada a sessão às doze horas e seis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Palácio Graccho Cardoso,  dois de julho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9">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335.99999999999994"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after="0" w:line="335.99999999999994"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y1pZWtlhFcdjO4vYPLytLtMVwg==">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