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28"/>
          <w:szCs w:val="28"/>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bookmarkStart w:colFirst="0" w:colLast="0" w:name="_heading=h.gjdgxs" w:id="0"/>
      <w:bookmarkEnd w:id="0"/>
      <w:r w:rsidDel="00000000" w:rsidR="00000000" w:rsidRPr="00000000">
        <w:rPr>
          <w:rFonts w:ascii="Calibri" w:cs="Calibri" w:eastAsia="Calibri" w:hAnsi="Calibri"/>
          <w:b w:val="1"/>
          <w:sz w:val="32"/>
          <w:szCs w:val="32"/>
          <w:rtl w:val="0"/>
        </w:rPr>
        <w:t xml:space="preserve">ATA DA 30ª SESSÃO EXTRAORDINÁRIA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13 DE SETEMBRO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Ricardo Vasconcelos (REDE)</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Eduardo Lima (REPUBLICANOS)</w:t>
      </w:r>
    </w:p>
    <w:p w:rsidR="00000000" w:rsidDel="00000000" w:rsidP="00000000" w:rsidRDefault="00000000" w:rsidRPr="00000000" w14:paraId="00000009">
      <w:pPr>
        <w:spacing w:line="276" w:lineRule="auto"/>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2º SECRETÁRIO-</w:t>
        <w:tab/>
        <w:t xml:space="preserve"> Aldeilson Soares dos Santos (Binho, PMN)</w:t>
      </w:r>
      <w:r w:rsidDel="00000000" w:rsidR="00000000" w:rsidRPr="00000000">
        <w:rPr>
          <w:rtl w:val="0"/>
        </w:rPr>
      </w:r>
    </w:p>
    <w:p w:rsidR="00000000" w:rsidDel="00000000" w:rsidP="00000000" w:rsidRDefault="00000000" w:rsidRPr="00000000" w14:paraId="0000000A">
      <w:pPr>
        <w:spacing w:line="276" w:lineRule="auto"/>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Sob a proteção de Deus e em nome do povo aracajuano, às doze horas e quarenta e quatro minutos, o Senhor Presidente declarou aberta a Sessão </w:t>
      </w:r>
      <w:r w:rsidDel="00000000" w:rsidR="00000000" w:rsidRPr="00000000">
        <w:rPr>
          <w:rFonts w:ascii="Calibri" w:cs="Calibri" w:eastAsia="Calibri" w:hAnsi="Calibri"/>
          <w:b w:val="1"/>
          <w:sz w:val="28"/>
          <w:szCs w:val="28"/>
          <w:rtl w:val="0"/>
        </w:rPr>
        <w:t xml:space="preserve">com a presença dos Senhores Vereadores: </w:t>
      </w:r>
      <w:r w:rsidDel="00000000" w:rsidR="00000000" w:rsidRPr="00000000">
        <w:rPr>
          <w:rFonts w:ascii="Calibri" w:cs="Calibri" w:eastAsia="Calibri" w:hAnsi="Calibri"/>
          <w:sz w:val="28"/>
          <w:szCs w:val="28"/>
          <w:rtl w:val="0"/>
        </w:rPr>
        <w:t xml:space="preserve">Elber Batalha Filho (PSB), Emília Corrêa (PATRIOTA), Fabiano Oliveira (PP),  Isac (PDT), Milton Dantas (Miltinho, PDT), José Ailton Nascimento (Paquito de Todos, SOLIDARIEDADE),  Professora Sônia Meire (PSOL),   Sargento Byron Estrelas do Mar (REPUBLICANOS),  Sheyla Galba (CIDADANIA), Anderson de Tuca (PDT), José Américo dos Santos Silva (Bigode do Santa Maria, PSD), Aldeilson Soares dos Santos (Binho, PMN), Breno Garibalde (UNIÃO BRASIL), Cícero do Santa Maria (PODEMOS), Eduardo Lima (REPUBLICANOS), Josenito Vitale de Jesus (Nitinho, PSD), Pastor Diego (PP), Professor Bittencourt (PDT), Ricardo Marques (CIDADANIA), Ricardo Vasconcelos (REDE), Alexsandro da Conceição (Soneca, PSD), Vinícius Porto (PDT) e Norberto Alves Júnior (Zezinho do Bugio, PSB) (vinte e dois)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 Alexsandro da Conceição (Soneca, PSD), com justificativa, e Professora Ângela Melo (PT), licenciada para tratamento de saúde (dois).</w:t>
      </w:r>
    </w:p>
    <w:p w:rsidR="00000000" w:rsidDel="00000000" w:rsidP="00000000" w:rsidRDefault="00000000" w:rsidRPr="00000000" w14:paraId="0000000D">
      <w:pP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EXPEDIENTE</w:t>
      </w:r>
    </w:p>
    <w:p w:rsidR="00000000" w:rsidDel="00000000" w:rsidP="00000000" w:rsidRDefault="00000000" w:rsidRPr="00000000" w14:paraId="0000000F">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Não houve matéria a ser lida no Expediente. Sem oradores  inscritos nos Pequeno e Grande Expedientes.</w:t>
      </w:r>
      <w:r w:rsidDel="00000000" w:rsidR="00000000" w:rsidRPr="00000000">
        <w:rPr>
          <w:rFonts w:ascii="Calibri" w:cs="Calibri" w:eastAsia="Calibri" w:hAnsi="Calibri"/>
          <w:sz w:val="28"/>
          <w:szCs w:val="28"/>
          <w:rtl w:val="0"/>
        </w:rPr>
        <w:t xml:space="preserve"> Passou-se à</w:t>
      </w:r>
    </w:p>
    <w:p w:rsidR="00000000" w:rsidDel="00000000" w:rsidP="00000000" w:rsidRDefault="00000000" w:rsidRPr="00000000" w14:paraId="00000012">
      <w:pP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ORDEM DO DIA</w:t>
      </w:r>
    </w:p>
    <w:p w:rsidR="00000000" w:rsidDel="00000000" w:rsidP="00000000" w:rsidRDefault="00000000" w:rsidRPr="00000000" w14:paraId="00000014">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Presentes à fase de deliberação das matérias os Senhores Vereadores: Elber Batalha Filho (PSB), Emília Corrêa (PATRIOTA), Fabiano Oliveira (PP),  Isac (PDT), Milton Dantas (Miltinho, PDT), José Ailton Nascimento (Paquito de Todos, SOLIDARIEDADE),  Professora Sônia Meire (PSOL),   Sargento Byron Estrelas do Mar (REPUBLICANOS),  Sheyla Galba (CIDADANIA), Anderson de Tuca (PDT), José Américo dos Santos Silva (Bigode do Santa Maria, PSD), Aldeilson Soares dos Santos (Binho, PMN), Breno Garibalde (UNIÃO BRASIL), Cícero do Santa Maria (PODEMOS), Eduardo Lima (REPUBLICANOS), Josenito Vitale de Jesus (Nitinho, PSD), Pastor Diego (PP), Professor Bittencourt (PDT), Ricardo Marques (CIDADANIA), Ricardo Vasconcelos (REDE), Alexsandro da Conceição (Soneca, PSD), Vinícius Porto (PDT) e Norberto Alves Júnior (Zezinho do Bugio, PSB) (vinte e dois)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 Alexsandro da Conceição (Soneca, PSD), com justificativa, e Professora Ângela Melo (PT), licenciada para tratamento de saúde (dois). </w:t>
      </w:r>
      <w:r w:rsidDel="00000000" w:rsidR="00000000" w:rsidRPr="00000000">
        <w:rPr>
          <w:rFonts w:ascii="Calibri" w:cs="Calibri" w:eastAsia="Calibri" w:hAnsi="Calibri"/>
          <w:b w:val="1"/>
          <w:sz w:val="28"/>
          <w:szCs w:val="28"/>
          <w:rtl w:val="0"/>
        </w:rPr>
        <w:t xml:space="preserve">Pauta de hoje, treze de setembro de dois mil e vinte e três.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Projeto de Lei Complementar número 16/2023</w:t>
      </w:r>
      <w:r w:rsidDel="00000000" w:rsidR="00000000" w:rsidRPr="00000000">
        <w:rPr>
          <w:rFonts w:ascii="Calibri" w:cs="Calibri" w:eastAsia="Calibri" w:hAnsi="Calibri"/>
          <w:sz w:val="28"/>
          <w:szCs w:val="28"/>
          <w:rtl w:val="0"/>
        </w:rPr>
        <w:t xml:space="preserve">, de autoria da Mesa Diretora, foi aprovado em Segunda Discussão, com dezoito votos favoráveis, dos Vereadores Anderson de Tuca (PDT), José Américo dos Santos Silva (Bigode do Santa Maria, PSD), Aldeilson Soares dos Santos (Binho, PMN), Cícero do Santa Maria (PODEMOS), Eduardo Lima (REPUBLICANOS), Elber Batalha Filho (PSB), Emília Corrêa (PATRIOTA),  Isac (PDT), Milton Dantas (Miltinho, PDT), José Ailton Nascimento (Paquito de Todos, SOLIDARIEDADE), Pastor Diego (PP), Professor Bittencourt (PDT), Professora Sônia Meire (PSOL), Ricardo Marques (CIDADANIA), Sargento Byron Estrelas do Mar (REPUBLICANOS), Sheyla Galba (CIDADANIA), Vinícius Porto (PDT), Norberto Alves Júnior (Zezinho do Bugio, PSB) e nenhum voto contrário. E, como nada mais houvesse a tratar, o Senhor Presidente convocou Sessão Extraordinária para em alguns minutos, e deu por encerrada a Sessão. </w:t>
      </w:r>
    </w:p>
    <w:p w:rsidR="00000000" w:rsidDel="00000000" w:rsidP="00000000" w:rsidRDefault="00000000" w:rsidRPr="00000000" w14:paraId="00000016">
      <w:pPr>
        <w:spacing w:after="200"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treze de setembro de dois mil e vinte e três.</w:t>
      </w:r>
    </w:p>
    <w:p w:rsidR="00000000" w:rsidDel="00000000" w:rsidP="00000000" w:rsidRDefault="00000000" w:rsidRPr="00000000" w14:paraId="00000018">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Ind w:w="-10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30"/>
        <w:gridCol w:w="2929"/>
        <w:gridCol w:w="2929"/>
        <w:tblGridChange w:id="0">
          <w:tblGrid>
            <w:gridCol w:w="2930"/>
            <w:gridCol w:w="2929"/>
            <w:gridCol w:w="29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tcPr>
          <w:p w:rsidR="00000000" w:rsidDel="00000000" w:rsidP="00000000" w:rsidRDefault="00000000" w:rsidRPr="00000000" w14:paraId="0000001C">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tcPr>
          <w:p w:rsidR="00000000" w:rsidDel="00000000" w:rsidP="00000000" w:rsidRDefault="00000000" w:rsidRPr="00000000" w14:paraId="0000001D">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E">
      <w:pPr>
        <w:spacing w:line="276" w:lineRule="auto"/>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07390" cy="683895"/>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7390" cy="6838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660400</wp:posOffset>
              </wp:positionV>
              <wp:extent cx="3114675" cy="371475"/>
              <wp:effectExtent b="0" l="0" r="0" t="0"/>
              <wp:wrapNone/>
              <wp:docPr id="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660400</wp:posOffset>
              </wp:positionV>
              <wp:extent cx="3114675" cy="371475"/>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14675" cy="371475"/>
                      </a:xfrm>
                      <a:prstGeom prst="rect"/>
                      <a:ln/>
                    </pic:spPr>
                  </pic:pic>
                </a:graphicData>
              </a:graphic>
            </wp:anchor>
          </w:drawing>
        </mc:Fallback>
      </mc:AlternateConten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ESTADO DE SERGIPE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CÂMARA MUNICIPAL DE ARACAJU</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3CA1"/>
    <w:rPr>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rPr>
      <w:rFonts w:eastAsia="Times New Roman"/>
    </w:r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numPr>
        <w:numId w:val="2"/>
      </w:numPr>
      <w:contextualSpacing w:val="1"/>
    </w:pPr>
  </w:style>
  <w:style w:type="character" w:styleId="Forte">
    <w:name w:val="Strong"/>
    <w:uiPriority w:val="22"/>
    <w:qFormat w:val="1"/>
    <w:rsid w:val="00D10E7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gDPkVxXCW54Dtz5Q+HreFd5uqA==">CgMxLjAyCGguZ2pkZ3hzOAByITFlckN2TjdSWUVOQXNDX1JGZXRPV0xUQXhBaUtQZnBvZw==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2023-06-15T11:47:00Z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