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23BC" w:rsidRDefault="002E59C6">
      <w:pPr>
        <w:spacing w:line="276" w:lineRule="auto"/>
        <w:jc w:val="center"/>
        <w:rPr>
          <w:rFonts w:ascii="Calibri" w:eastAsia="Calibri" w:hAnsi="Calibri" w:cs="Calibri"/>
          <w:b/>
          <w:sz w:val="32"/>
          <w:szCs w:val="32"/>
        </w:rPr>
      </w:pPr>
      <w:bookmarkStart w:id="0" w:name="_heading=h.gjdgxs" w:colFirst="0" w:colLast="0"/>
      <w:bookmarkEnd w:id="0"/>
      <w:r>
        <w:rPr>
          <w:rFonts w:ascii="Calibri" w:eastAsia="Calibri" w:hAnsi="Calibri" w:cs="Calibri"/>
          <w:b/>
          <w:sz w:val="32"/>
          <w:szCs w:val="32"/>
        </w:rPr>
        <w:t xml:space="preserve">ATA DA 23ª SESSÃO EXTRAORDINÁRIA </w:t>
      </w:r>
    </w:p>
    <w:p w:rsidR="002623BC" w:rsidRDefault="002E59C6">
      <w:pPr>
        <w:spacing w:line="276" w:lineRule="auto"/>
        <w:jc w:val="center"/>
        <w:rPr>
          <w:rFonts w:ascii="Calibri" w:eastAsia="Calibri" w:hAnsi="Calibri" w:cs="Calibri"/>
          <w:b/>
          <w:sz w:val="32"/>
          <w:szCs w:val="32"/>
        </w:rPr>
      </w:pPr>
      <w:r>
        <w:rPr>
          <w:rFonts w:ascii="Calibri" w:eastAsia="Calibri" w:hAnsi="Calibri" w:cs="Calibri"/>
          <w:b/>
          <w:sz w:val="32"/>
          <w:szCs w:val="32"/>
        </w:rPr>
        <w:t>43ª LEGISLATURA</w:t>
      </w:r>
    </w:p>
    <w:p w:rsidR="002623BC" w:rsidRDefault="002E59C6">
      <w:pPr>
        <w:spacing w:line="276" w:lineRule="auto"/>
        <w:jc w:val="center"/>
        <w:rPr>
          <w:rFonts w:ascii="Calibri" w:eastAsia="Calibri" w:hAnsi="Calibri" w:cs="Calibri"/>
          <w:b/>
          <w:sz w:val="32"/>
          <w:szCs w:val="32"/>
        </w:rPr>
      </w:pPr>
      <w:r>
        <w:rPr>
          <w:rFonts w:ascii="Calibri" w:eastAsia="Calibri" w:hAnsi="Calibri" w:cs="Calibri"/>
          <w:b/>
          <w:sz w:val="32"/>
          <w:szCs w:val="32"/>
        </w:rPr>
        <w:t>DIA 15 DE JUNHO DE 2023.</w:t>
      </w:r>
    </w:p>
    <w:p w:rsidR="002623BC" w:rsidRDefault="002623BC">
      <w:pPr>
        <w:spacing w:line="276" w:lineRule="auto"/>
        <w:rPr>
          <w:rFonts w:ascii="Calibri" w:eastAsia="Calibri" w:hAnsi="Calibri" w:cs="Calibri"/>
          <w:b/>
          <w:sz w:val="32"/>
          <w:szCs w:val="32"/>
        </w:rPr>
      </w:pPr>
    </w:p>
    <w:p w:rsidR="002623BC" w:rsidRDefault="002623BC">
      <w:pPr>
        <w:spacing w:line="276" w:lineRule="auto"/>
        <w:rPr>
          <w:rFonts w:ascii="Calibri" w:eastAsia="Calibri" w:hAnsi="Calibri" w:cs="Calibri"/>
          <w:b/>
          <w:sz w:val="32"/>
          <w:szCs w:val="32"/>
        </w:rPr>
      </w:pPr>
    </w:p>
    <w:p w:rsidR="002623BC" w:rsidRPr="00A24A4B" w:rsidRDefault="002E59C6">
      <w:pPr>
        <w:spacing w:line="276" w:lineRule="auto"/>
        <w:rPr>
          <w:rFonts w:ascii="Calibri" w:eastAsia="Calibri" w:hAnsi="Calibri" w:cs="Calibri"/>
          <w:b/>
          <w:sz w:val="32"/>
          <w:szCs w:val="32"/>
        </w:rPr>
      </w:pPr>
      <w:r w:rsidRPr="00A24A4B">
        <w:rPr>
          <w:rFonts w:ascii="Calibri" w:eastAsia="Calibri" w:hAnsi="Calibri" w:cs="Calibri"/>
          <w:b/>
          <w:sz w:val="32"/>
          <w:szCs w:val="32"/>
        </w:rPr>
        <w:t xml:space="preserve">PRESIDENTE- </w:t>
      </w:r>
      <w:r w:rsidR="00A24A4B" w:rsidRPr="00A24A4B">
        <w:rPr>
          <w:rFonts w:ascii="Calibri" w:eastAsia="Calibri" w:hAnsi="Calibri" w:cs="Calibri"/>
          <w:b/>
          <w:sz w:val="32"/>
          <w:szCs w:val="32"/>
        </w:rPr>
        <w:t>Ricardo Vasconcelos (REDE)</w:t>
      </w:r>
    </w:p>
    <w:p w:rsidR="002623BC" w:rsidRPr="00A24A4B" w:rsidRDefault="002E59C6">
      <w:pPr>
        <w:spacing w:line="276" w:lineRule="auto"/>
        <w:rPr>
          <w:rFonts w:ascii="Calibri" w:eastAsia="Calibri" w:hAnsi="Calibri" w:cs="Calibri"/>
          <w:b/>
          <w:sz w:val="32"/>
          <w:szCs w:val="32"/>
        </w:rPr>
      </w:pPr>
      <w:r w:rsidRPr="00A24A4B">
        <w:rPr>
          <w:rFonts w:ascii="Calibri" w:eastAsia="Calibri" w:hAnsi="Calibri" w:cs="Calibri"/>
          <w:b/>
          <w:sz w:val="32"/>
          <w:szCs w:val="32"/>
        </w:rPr>
        <w:t xml:space="preserve">1º SECRETÁRIO- </w:t>
      </w:r>
      <w:r w:rsidR="00A24A4B" w:rsidRPr="00A24A4B">
        <w:rPr>
          <w:rFonts w:ascii="Calibri" w:eastAsia="Calibri" w:hAnsi="Calibri" w:cs="Calibri"/>
          <w:b/>
          <w:sz w:val="32"/>
          <w:szCs w:val="32"/>
        </w:rPr>
        <w:t>Eduardo Lima (REPUBLICANOS)</w:t>
      </w:r>
    </w:p>
    <w:p w:rsidR="002623BC" w:rsidRPr="00A24A4B" w:rsidRDefault="002E59C6">
      <w:pPr>
        <w:spacing w:line="276" w:lineRule="auto"/>
        <w:rPr>
          <w:rFonts w:ascii="Calibri" w:eastAsia="Calibri" w:hAnsi="Calibri" w:cs="Calibri"/>
          <w:b/>
          <w:sz w:val="32"/>
          <w:szCs w:val="32"/>
        </w:rPr>
      </w:pPr>
      <w:r w:rsidRPr="00A24A4B">
        <w:rPr>
          <w:rFonts w:ascii="Calibri" w:eastAsia="Calibri" w:hAnsi="Calibri" w:cs="Calibri"/>
          <w:b/>
          <w:sz w:val="32"/>
          <w:szCs w:val="32"/>
        </w:rPr>
        <w:t>2º SECRETÁRIO-</w:t>
      </w:r>
      <w:r w:rsidRPr="00A24A4B">
        <w:rPr>
          <w:rFonts w:ascii="Calibri" w:eastAsia="Calibri" w:hAnsi="Calibri" w:cs="Calibri"/>
          <w:b/>
          <w:sz w:val="32"/>
          <w:szCs w:val="32"/>
        </w:rPr>
        <w:tab/>
        <w:t xml:space="preserve"> </w:t>
      </w:r>
      <w:r w:rsidR="00A24A4B" w:rsidRPr="00A24A4B">
        <w:rPr>
          <w:rFonts w:ascii="Calibri" w:eastAsia="Calibri" w:hAnsi="Calibri" w:cs="Calibri"/>
          <w:b/>
          <w:sz w:val="32"/>
          <w:szCs w:val="32"/>
        </w:rPr>
        <w:t>Aldeilson Soares dos S</w:t>
      </w:r>
      <w:r w:rsidR="00A24A4B" w:rsidRPr="00A24A4B">
        <w:rPr>
          <w:rFonts w:ascii="Calibri" w:eastAsia="Calibri" w:hAnsi="Calibri" w:cs="Calibri"/>
          <w:b/>
          <w:sz w:val="32"/>
          <w:szCs w:val="32"/>
        </w:rPr>
        <w:t>antos (Binho, PMN</w:t>
      </w:r>
      <w:proofErr w:type="gramStart"/>
      <w:r w:rsidR="00A24A4B" w:rsidRPr="00A24A4B">
        <w:rPr>
          <w:rFonts w:ascii="Calibri" w:eastAsia="Calibri" w:hAnsi="Calibri" w:cs="Calibri"/>
          <w:b/>
          <w:sz w:val="32"/>
          <w:szCs w:val="32"/>
        </w:rPr>
        <w:t>)</w:t>
      </w:r>
      <w:proofErr w:type="gramEnd"/>
    </w:p>
    <w:p w:rsidR="002623BC" w:rsidRPr="00A24A4B" w:rsidRDefault="002623BC">
      <w:pPr>
        <w:spacing w:line="276" w:lineRule="auto"/>
        <w:rPr>
          <w:b/>
          <w:sz w:val="28"/>
          <w:szCs w:val="28"/>
        </w:rPr>
      </w:pPr>
    </w:p>
    <w:p w:rsidR="002623BC" w:rsidRPr="00A24A4B" w:rsidRDefault="002623BC">
      <w:pPr>
        <w:spacing w:line="276" w:lineRule="auto"/>
        <w:jc w:val="both"/>
        <w:rPr>
          <w:b/>
          <w:sz w:val="28"/>
          <w:szCs w:val="28"/>
        </w:rPr>
      </w:pPr>
    </w:p>
    <w:p w:rsidR="002623BC" w:rsidRDefault="002E59C6" w:rsidP="00A24A4B">
      <w:pPr>
        <w:spacing w:line="276" w:lineRule="auto"/>
        <w:jc w:val="both"/>
        <w:rPr>
          <w:rFonts w:ascii="Calibri" w:eastAsia="Calibri" w:hAnsi="Calibri" w:cs="Calibri"/>
          <w:sz w:val="28"/>
          <w:szCs w:val="28"/>
        </w:rPr>
      </w:pPr>
      <w:r>
        <w:rPr>
          <w:rFonts w:ascii="Calibri" w:eastAsia="Calibri" w:hAnsi="Calibri" w:cs="Calibri"/>
          <w:sz w:val="28"/>
          <w:szCs w:val="28"/>
        </w:rPr>
        <w:t>Sob a proteção de Deus e</w:t>
      </w:r>
      <w:r w:rsidR="00A24A4B">
        <w:rPr>
          <w:rFonts w:ascii="Calibri" w:eastAsia="Calibri" w:hAnsi="Calibri" w:cs="Calibri"/>
          <w:sz w:val="28"/>
          <w:szCs w:val="28"/>
        </w:rPr>
        <w:t xml:space="preserve"> em nome do povo aracajuano, às treze </w:t>
      </w:r>
      <w:r>
        <w:rPr>
          <w:rFonts w:ascii="Calibri" w:eastAsia="Calibri" w:hAnsi="Calibri" w:cs="Calibri"/>
          <w:sz w:val="28"/>
          <w:szCs w:val="28"/>
        </w:rPr>
        <w:t>horas e trinta e dois</w:t>
      </w:r>
      <w:r w:rsidR="00A24A4B">
        <w:rPr>
          <w:rFonts w:ascii="Calibri" w:eastAsia="Calibri" w:hAnsi="Calibri" w:cs="Calibri"/>
          <w:sz w:val="28"/>
          <w:szCs w:val="28"/>
        </w:rPr>
        <w:t xml:space="preserve"> </w:t>
      </w:r>
      <w:r>
        <w:rPr>
          <w:rFonts w:ascii="Calibri" w:eastAsia="Calibri" w:hAnsi="Calibri" w:cs="Calibri"/>
          <w:sz w:val="28"/>
          <w:szCs w:val="28"/>
        </w:rPr>
        <w:t xml:space="preserve">minutos, o Senhor Presidente declarou aberta a Sessão com a presença dos Senhores Vereadores: </w:t>
      </w:r>
      <w:r>
        <w:rPr>
          <w:rFonts w:ascii="Calibri" w:eastAsia="Calibri" w:hAnsi="Calibri" w:cs="Calibri"/>
          <w:sz w:val="28"/>
          <w:szCs w:val="28"/>
        </w:rPr>
        <w:t>Anderson de Tuca (PDT), Aldeilson Soares dos S</w:t>
      </w:r>
      <w:r>
        <w:rPr>
          <w:rFonts w:ascii="Calibri" w:eastAsia="Calibri" w:hAnsi="Calibri" w:cs="Calibri"/>
          <w:sz w:val="28"/>
          <w:szCs w:val="28"/>
        </w:rPr>
        <w:t xml:space="preserve">antos (Binho, PMN), Breno Garibalde (UNIÃO BRASIL), Cícero </w:t>
      </w:r>
      <w:proofErr w:type="gramStart"/>
      <w:r>
        <w:rPr>
          <w:rFonts w:ascii="Calibri" w:eastAsia="Calibri" w:hAnsi="Calibri" w:cs="Calibri"/>
          <w:sz w:val="28"/>
          <w:szCs w:val="28"/>
        </w:rPr>
        <w:t>do Santa Maria</w:t>
      </w:r>
      <w:proofErr w:type="gramEnd"/>
      <w:r>
        <w:rPr>
          <w:rFonts w:ascii="Calibri" w:eastAsia="Calibri" w:hAnsi="Calibri" w:cs="Calibri"/>
          <w:sz w:val="28"/>
          <w:szCs w:val="28"/>
        </w:rPr>
        <w:t xml:space="preserve"> (PODEMOS), Eduardo Lima (REPUBLICANOS), Emília Corrêa (PATRIOTA), Fabiano Oliveira (PP), Fábio Meireles (PSC), Isac (PDT), Joaquim da Janelinha (SOLIDARIEDADE), Josenito Vitale de Je</w:t>
      </w:r>
      <w:r>
        <w:rPr>
          <w:rFonts w:ascii="Calibri" w:eastAsia="Calibri" w:hAnsi="Calibri" w:cs="Calibri"/>
          <w:sz w:val="28"/>
          <w:szCs w:val="28"/>
        </w:rPr>
        <w:t>sus (Nitinho, PSD), José Ailton Nascimento (Paquito de Todos, SOLIDARIEDADE), Pastor Diego (PP), Professor Bittencourt (PDT), Professora Ângela Melo (PT), Professora Sônia Meire (PSOL), Ricardo Marques (CIDADANIA), Ricardo Vasconcelos (REDE), Sávio Neto de</w:t>
      </w:r>
      <w:r>
        <w:rPr>
          <w:rFonts w:ascii="Calibri" w:eastAsia="Calibri" w:hAnsi="Calibri" w:cs="Calibri"/>
          <w:sz w:val="28"/>
          <w:szCs w:val="28"/>
        </w:rPr>
        <w:t xml:space="preserve"> Vardo da Lotérica (PSC), Sargento Byron Estrelas do Mar (REPUBLICANOS), Sheyla Galba (CIDADANIA), Alexsandro da Conceição (Soneca, PSD), Vinícius Porto (PDT)</w:t>
      </w:r>
      <w:r w:rsidR="00A24A4B">
        <w:rPr>
          <w:rFonts w:ascii="Calibri" w:eastAsia="Calibri" w:hAnsi="Calibri" w:cs="Calibri"/>
          <w:sz w:val="28"/>
          <w:szCs w:val="28"/>
        </w:rPr>
        <w:t xml:space="preserve"> (vinte e três)</w:t>
      </w:r>
      <w:r>
        <w:rPr>
          <w:rFonts w:ascii="Calibri" w:eastAsia="Calibri" w:hAnsi="Calibri" w:cs="Calibri"/>
          <w:sz w:val="28"/>
          <w:szCs w:val="28"/>
        </w:rPr>
        <w:t>, e ausente o Vereador</w:t>
      </w:r>
      <w:r w:rsidR="00A24A4B">
        <w:rPr>
          <w:rFonts w:ascii="Calibri" w:eastAsia="Calibri" w:hAnsi="Calibri" w:cs="Calibri"/>
          <w:sz w:val="28"/>
          <w:szCs w:val="28"/>
        </w:rPr>
        <w:t xml:space="preserve"> </w:t>
      </w:r>
      <w:r>
        <w:rPr>
          <w:rFonts w:ascii="Calibri" w:eastAsia="Calibri" w:hAnsi="Calibri" w:cs="Calibri"/>
          <w:sz w:val="28"/>
          <w:szCs w:val="28"/>
        </w:rPr>
        <w:t>Norberto Alves Júnior (Zezinho do Bugio, PSB)</w:t>
      </w:r>
      <w:r w:rsidR="00A24A4B">
        <w:rPr>
          <w:rFonts w:ascii="Calibri" w:eastAsia="Calibri" w:hAnsi="Calibri" w:cs="Calibri"/>
          <w:sz w:val="28"/>
          <w:szCs w:val="28"/>
        </w:rPr>
        <w:t xml:space="preserve"> </w:t>
      </w:r>
      <w:r>
        <w:rPr>
          <w:rFonts w:ascii="Calibri" w:eastAsia="Calibri" w:hAnsi="Calibri" w:cs="Calibri"/>
          <w:sz w:val="28"/>
          <w:szCs w:val="28"/>
        </w:rPr>
        <w:t>(</w:t>
      </w:r>
      <w:r w:rsidR="00A24A4B">
        <w:rPr>
          <w:rFonts w:ascii="Calibri" w:eastAsia="Calibri" w:hAnsi="Calibri" w:cs="Calibri"/>
          <w:sz w:val="28"/>
          <w:szCs w:val="28"/>
        </w:rPr>
        <w:t>um</w:t>
      </w:r>
      <w:r>
        <w:rPr>
          <w:rFonts w:ascii="Calibri" w:eastAsia="Calibri" w:hAnsi="Calibri" w:cs="Calibri"/>
          <w:sz w:val="28"/>
          <w:szCs w:val="28"/>
        </w:rPr>
        <w:t>), licenciad</w:t>
      </w:r>
      <w:r>
        <w:rPr>
          <w:rFonts w:ascii="Calibri" w:eastAsia="Calibri" w:hAnsi="Calibri" w:cs="Calibri"/>
          <w:sz w:val="28"/>
          <w:szCs w:val="28"/>
        </w:rPr>
        <w:t xml:space="preserve">o de quatorze de junho a onze de julho. </w:t>
      </w:r>
    </w:p>
    <w:p w:rsidR="00A24A4B" w:rsidRDefault="002E59C6" w:rsidP="00A24A4B">
      <w:pPr>
        <w:spacing w:before="240" w:after="240" w:line="276" w:lineRule="auto"/>
        <w:jc w:val="center"/>
        <w:rPr>
          <w:rFonts w:ascii="Calibri" w:eastAsia="Calibri" w:hAnsi="Calibri" w:cs="Calibri"/>
          <w:sz w:val="28"/>
          <w:szCs w:val="28"/>
        </w:rPr>
      </w:pPr>
      <w:r>
        <w:rPr>
          <w:rFonts w:ascii="Calibri" w:eastAsia="Calibri" w:hAnsi="Calibri" w:cs="Calibri"/>
          <w:sz w:val="28"/>
          <w:szCs w:val="28"/>
        </w:rPr>
        <w:t>EXPEDIENTE</w:t>
      </w:r>
    </w:p>
    <w:p w:rsidR="00A24A4B" w:rsidRDefault="002E59C6" w:rsidP="00A24A4B">
      <w:pPr>
        <w:spacing w:line="276" w:lineRule="auto"/>
        <w:jc w:val="both"/>
        <w:rPr>
          <w:rFonts w:ascii="Calibri" w:eastAsia="Calibri" w:hAnsi="Calibri" w:cs="Calibri"/>
          <w:sz w:val="28"/>
          <w:szCs w:val="28"/>
        </w:rPr>
      </w:pPr>
      <w:r w:rsidRPr="00A24A4B">
        <w:rPr>
          <w:rFonts w:ascii="Calibri" w:eastAsia="Calibri" w:hAnsi="Calibri" w:cs="Calibri"/>
          <w:b/>
          <w:sz w:val="28"/>
          <w:szCs w:val="28"/>
        </w:rPr>
        <w:t>Não</w:t>
      </w:r>
      <w:r w:rsidR="00A24A4B" w:rsidRPr="00A24A4B">
        <w:rPr>
          <w:rFonts w:ascii="Calibri" w:eastAsia="Calibri" w:hAnsi="Calibri" w:cs="Calibri"/>
          <w:b/>
          <w:sz w:val="28"/>
          <w:szCs w:val="28"/>
        </w:rPr>
        <w:t xml:space="preserve"> houve matéria para ser lida no</w:t>
      </w:r>
      <w:r w:rsidRPr="00A24A4B">
        <w:rPr>
          <w:rFonts w:ascii="Calibri" w:eastAsia="Calibri" w:hAnsi="Calibri" w:cs="Calibri"/>
          <w:b/>
          <w:sz w:val="28"/>
          <w:szCs w:val="28"/>
        </w:rPr>
        <w:t xml:space="preserve"> exp</w:t>
      </w:r>
      <w:r w:rsidR="00A24A4B" w:rsidRPr="00A24A4B">
        <w:rPr>
          <w:rFonts w:ascii="Calibri" w:eastAsia="Calibri" w:hAnsi="Calibri" w:cs="Calibri"/>
          <w:b/>
          <w:sz w:val="28"/>
          <w:szCs w:val="28"/>
        </w:rPr>
        <w:t xml:space="preserve">ediente. Não houveram oradores </w:t>
      </w:r>
      <w:r w:rsidRPr="00A24A4B">
        <w:rPr>
          <w:rFonts w:ascii="Calibri" w:eastAsia="Calibri" w:hAnsi="Calibri" w:cs="Calibri"/>
          <w:b/>
          <w:sz w:val="28"/>
          <w:szCs w:val="28"/>
        </w:rPr>
        <w:t>inscritos nos Pequeno e Grande Expedientes.</w:t>
      </w:r>
      <w:r>
        <w:rPr>
          <w:rFonts w:ascii="Calibri" w:eastAsia="Calibri" w:hAnsi="Calibri" w:cs="Calibri"/>
          <w:sz w:val="28"/>
          <w:szCs w:val="28"/>
        </w:rPr>
        <w:t xml:space="preserve"> Suspensa a Sessão por dez minutos. Reaberta a Sessão, passou-se </w:t>
      </w:r>
      <w:proofErr w:type="gramStart"/>
      <w:r>
        <w:rPr>
          <w:rFonts w:ascii="Calibri" w:eastAsia="Calibri" w:hAnsi="Calibri" w:cs="Calibri"/>
          <w:sz w:val="28"/>
          <w:szCs w:val="28"/>
        </w:rPr>
        <w:t>à</w:t>
      </w:r>
      <w:proofErr w:type="gramEnd"/>
    </w:p>
    <w:p w:rsidR="002623BC" w:rsidRDefault="002E59C6" w:rsidP="00A24A4B">
      <w:pPr>
        <w:spacing w:before="240" w:after="240" w:line="276" w:lineRule="auto"/>
        <w:jc w:val="center"/>
        <w:rPr>
          <w:rFonts w:ascii="Calibri" w:eastAsia="Calibri" w:hAnsi="Calibri" w:cs="Calibri"/>
          <w:sz w:val="28"/>
          <w:szCs w:val="28"/>
        </w:rPr>
      </w:pPr>
      <w:r>
        <w:rPr>
          <w:rFonts w:ascii="Calibri" w:eastAsia="Calibri" w:hAnsi="Calibri" w:cs="Calibri"/>
          <w:sz w:val="28"/>
          <w:szCs w:val="28"/>
        </w:rPr>
        <w:t>ORDEM DO DIA</w:t>
      </w:r>
    </w:p>
    <w:p w:rsidR="00A24A4B" w:rsidRDefault="002E59C6" w:rsidP="00A24A4B">
      <w:pPr>
        <w:spacing w:line="276" w:lineRule="auto"/>
        <w:jc w:val="both"/>
        <w:rPr>
          <w:rFonts w:ascii="Calibri" w:eastAsia="Calibri" w:hAnsi="Calibri" w:cs="Calibri"/>
          <w:sz w:val="28"/>
          <w:szCs w:val="28"/>
        </w:rPr>
      </w:pPr>
      <w:r>
        <w:rPr>
          <w:rFonts w:ascii="Calibri" w:eastAsia="Calibri" w:hAnsi="Calibri" w:cs="Calibri"/>
          <w:sz w:val="28"/>
          <w:szCs w:val="28"/>
        </w:rPr>
        <w:lastRenderedPageBreak/>
        <w:t>Pres</w:t>
      </w:r>
      <w:r>
        <w:rPr>
          <w:rFonts w:ascii="Calibri" w:eastAsia="Calibri" w:hAnsi="Calibri" w:cs="Calibri"/>
          <w:sz w:val="28"/>
          <w:szCs w:val="28"/>
        </w:rPr>
        <w:t xml:space="preserve">entes à fase de deliberação das matérias os Senhores Vereadores Aldeilson Soares dos Santos (Binho, PMN), Breno Garibalde (UNIÃO BRASIL), Cícero </w:t>
      </w:r>
      <w:proofErr w:type="gramStart"/>
      <w:r>
        <w:rPr>
          <w:rFonts w:ascii="Calibri" w:eastAsia="Calibri" w:hAnsi="Calibri" w:cs="Calibri"/>
          <w:sz w:val="28"/>
          <w:szCs w:val="28"/>
        </w:rPr>
        <w:t>do Santa Maria</w:t>
      </w:r>
      <w:proofErr w:type="gramEnd"/>
      <w:r>
        <w:rPr>
          <w:rFonts w:ascii="Calibri" w:eastAsia="Calibri" w:hAnsi="Calibri" w:cs="Calibri"/>
          <w:sz w:val="28"/>
          <w:szCs w:val="28"/>
        </w:rPr>
        <w:t xml:space="preserve"> (PODEMOS), Eduardo Lima (REPUBLICANOS), Emília Corrêa (PATRIOTA), Fabiano Oliveira (PP), Fábio M</w:t>
      </w:r>
      <w:r>
        <w:rPr>
          <w:rFonts w:ascii="Calibri" w:eastAsia="Calibri" w:hAnsi="Calibri" w:cs="Calibri"/>
          <w:sz w:val="28"/>
          <w:szCs w:val="28"/>
        </w:rPr>
        <w:t>eireles (PSC), Isac (PDT), Joaquim da Janelinha (SOLIDARIEDADE), Josenito Vitale de Jesus (Nitinho, PSD), José Ailton Nascimento (Paquito de Todos, SOLIDARIEDADE), Pastor Diego (PP), Professor Bittencourt (PDT), Professora Ângela Melo (PT), Professora Sôni</w:t>
      </w:r>
      <w:r>
        <w:rPr>
          <w:rFonts w:ascii="Calibri" w:eastAsia="Calibri" w:hAnsi="Calibri" w:cs="Calibri"/>
          <w:sz w:val="28"/>
          <w:szCs w:val="28"/>
        </w:rPr>
        <w:t>a Meire (PSOL), Ricardo Marques (CIDADANIA), Ricardo Vasconcelos (REDE), Sávio Neto de Vardo da Lotérica (PSC), Sargento Byron Estrelas do Mar (REPUBLICANOS), Sheyla Galba (CIDADANIA), Alexsandro da Conceição (Soneca, PSD),</w:t>
      </w:r>
      <w:r w:rsidR="00A24A4B">
        <w:rPr>
          <w:rFonts w:ascii="Calibri" w:eastAsia="Calibri" w:hAnsi="Calibri" w:cs="Calibri"/>
          <w:sz w:val="28"/>
          <w:szCs w:val="28"/>
        </w:rPr>
        <w:t xml:space="preserve"> e Vinícius Porto (PDT) (vinte e três). Ausente o Vereador</w:t>
      </w:r>
      <w:r>
        <w:rPr>
          <w:rFonts w:ascii="Calibri" w:eastAsia="Calibri" w:hAnsi="Calibri" w:cs="Calibri"/>
          <w:sz w:val="28"/>
          <w:szCs w:val="28"/>
        </w:rPr>
        <w:t xml:space="preserve"> Norberto</w:t>
      </w:r>
      <w:r>
        <w:rPr>
          <w:rFonts w:ascii="Calibri" w:eastAsia="Calibri" w:hAnsi="Calibri" w:cs="Calibri"/>
          <w:sz w:val="28"/>
          <w:szCs w:val="28"/>
        </w:rPr>
        <w:t xml:space="preserve"> Alves </w:t>
      </w:r>
      <w:r w:rsidR="00A24A4B">
        <w:rPr>
          <w:rFonts w:ascii="Calibri" w:eastAsia="Calibri" w:hAnsi="Calibri" w:cs="Calibri"/>
          <w:sz w:val="28"/>
          <w:szCs w:val="28"/>
        </w:rPr>
        <w:t>Júnior (Zezinho do Bugio, PSB),</w:t>
      </w:r>
      <w:r>
        <w:rPr>
          <w:rFonts w:ascii="Calibri" w:eastAsia="Calibri" w:hAnsi="Calibri" w:cs="Calibri"/>
          <w:sz w:val="28"/>
          <w:szCs w:val="28"/>
        </w:rPr>
        <w:t xml:space="preserve"> </w:t>
      </w:r>
      <w:r w:rsidR="00A24A4B">
        <w:rPr>
          <w:rFonts w:ascii="Calibri" w:eastAsia="Calibri" w:hAnsi="Calibri" w:cs="Calibri"/>
          <w:sz w:val="28"/>
          <w:szCs w:val="28"/>
        </w:rPr>
        <w:t xml:space="preserve">licenciado </w:t>
      </w:r>
      <w:r w:rsidR="00A24A4B">
        <w:rPr>
          <w:rFonts w:ascii="Calibri" w:eastAsia="Calibri" w:hAnsi="Calibri" w:cs="Calibri"/>
          <w:sz w:val="28"/>
          <w:szCs w:val="28"/>
        </w:rPr>
        <w:t>de qua</w:t>
      </w:r>
      <w:r w:rsidR="00A24A4B">
        <w:rPr>
          <w:rFonts w:ascii="Calibri" w:eastAsia="Calibri" w:hAnsi="Calibri" w:cs="Calibri"/>
          <w:sz w:val="28"/>
          <w:szCs w:val="28"/>
        </w:rPr>
        <w:t xml:space="preserve">torze de junho a onze de julho. </w:t>
      </w:r>
      <w:r>
        <w:rPr>
          <w:rFonts w:ascii="Calibri" w:eastAsia="Calibri" w:hAnsi="Calibri" w:cs="Calibri"/>
          <w:b/>
          <w:sz w:val="28"/>
          <w:szCs w:val="28"/>
        </w:rPr>
        <w:t xml:space="preserve">Pauta de hoje, </w:t>
      </w:r>
      <w:r w:rsidR="00A24A4B">
        <w:rPr>
          <w:rFonts w:ascii="Calibri" w:eastAsia="Calibri" w:hAnsi="Calibri" w:cs="Calibri"/>
          <w:b/>
          <w:sz w:val="28"/>
          <w:szCs w:val="28"/>
        </w:rPr>
        <w:t xml:space="preserve">quinze de junho de dois mil e vinte e três. </w:t>
      </w:r>
      <w:r>
        <w:rPr>
          <w:rFonts w:ascii="Calibri" w:eastAsia="Calibri" w:hAnsi="Calibri" w:cs="Calibri"/>
          <w:sz w:val="28"/>
          <w:szCs w:val="28"/>
        </w:rPr>
        <w:t>Projeto de Lei Complementar número 9/2023</w:t>
      </w:r>
      <w:r w:rsidR="00A24A4B">
        <w:rPr>
          <w:rFonts w:ascii="Calibri" w:eastAsia="Calibri" w:hAnsi="Calibri" w:cs="Calibri"/>
          <w:sz w:val="28"/>
          <w:szCs w:val="28"/>
        </w:rPr>
        <w:t xml:space="preserve">, </w:t>
      </w:r>
      <w:r>
        <w:rPr>
          <w:rFonts w:ascii="Calibri" w:eastAsia="Calibri" w:hAnsi="Calibri" w:cs="Calibri"/>
          <w:sz w:val="28"/>
          <w:szCs w:val="28"/>
        </w:rPr>
        <w:t>de autoria do Poder Executivo</w:t>
      </w:r>
      <w:r w:rsidR="00A24A4B">
        <w:rPr>
          <w:rFonts w:ascii="Calibri" w:eastAsia="Calibri" w:hAnsi="Calibri" w:cs="Calibri"/>
          <w:sz w:val="28"/>
          <w:szCs w:val="28"/>
        </w:rPr>
        <w:t>, em regime de urgência,</w:t>
      </w:r>
      <w:r>
        <w:rPr>
          <w:rFonts w:ascii="Calibri" w:eastAsia="Calibri" w:hAnsi="Calibri" w:cs="Calibri"/>
          <w:sz w:val="28"/>
          <w:szCs w:val="28"/>
        </w:rPr>
        <w:t xml:space="preserve"> que recebeu voto favorável da Comissão de Justiça e redação através do relator, Vereador Pastor Diego (PP), recebeu voto favorável da Comissão de Finanças por meio do relato</w:t>
      </w:r>
      <w:r>
        <w:rPr>
          <w:rFonts w:ascii="Calibri" w:eastAsia="Calibri" w:hAnsi="Calibri" w:cs="Calibri"/>
          <w:sz w:val="28"/>
          <w:szCs w:val="28"/>
        </w:rPr>
        <w:t>r, o Ve</w:t>
      </w:r>
      <w:r w:rsidR="00A24A4B">
        <w:rPr>
          <w:rFonts w:ascii="Calibri" w:eastAsia="Calibri" w:hAnsi="Calibri" w:cs="Calibri"/>
          <w:sz w:val="28"/>
          <w:szCs w:val="28"/>
        </w:rPr>
        <w:t>reador Fábio Meireles (PODEMOS)</w:t>
      </w:r>
      <w:r>
        <w:rPr>
          <w:rFonts w:ascii="Calibri" w:eastAsia="Calibri" w:hAnsi="Calibri" w:cs="Calibri"/>
          <w:sz w:val="28"/>
          <w:szCs w:val="28"/>
        </w:rPr>
        <w:t>,</w:t>
      </w:r>
      <w:r w:rsidR="00A24A4B">
        <w:rPr>
          <w:rFonts w:ascii="Calibri" w:eastAsia="Calibri" w:hAnsi="Calibri" w:cs="Calibri"/>
          <w:sz w:val="28"/>
          <w:szCs w:val="28"/>
        </w:rPr>
        <w:t xml:space="preserve"> </w:t>
      </w:r>
      <w:r>
        <w:rPr>
          <w:rFonts w:ascii="Calibri" w:eastAsia="Calibri" w:hAnsi="Calibri" w:cs="Calibri"/>
          <w:sz w:val="28"/>
          <w:szCs w:val="28"/>
        </w:rPr>
        <w:t>e submetido à votação foi aprovado em Redação Final</w:t>
      </w:r>
      <w:r w:rsidR="00A24A4B">
        <w:rPr>
          <w:rFonts w:ascii="Calibri" w:eastAsia="Calibri" w:hAnsi="Calibri" w:cs="Calibri"/>
          <w:sz w:val="28"/>
          <w:szCs w:val="28"/>
        </w:rPr>
        <w:t xml:space="preserve">. </w:t>
      </w:r>
      <w:r>
        <w:rPr>
          <w:rFonts w:ascii="Calibri" w:eastAsia="Calibri" w:hAnsi="Calibri" w:cs="Calibri"/>
          <w:sz w:val="28"/>
          <w:szCs w:val="28"/>
        </w:rPr>
        <w:t>Projeto de Lei Complementar número 11/2023</w:t>
      </w:r>
      <w:r w:rsidR="00A24A4B">
        <w:rPr>
          <w:rFonts w:ascii="Calibri" w:eastAsia="Calibri" w:hAnsi="Calibri" w:cs="Calibri"/>
          <w:sz w:val="28"/>
          <w:szCs w:val="28"/>
        </w:rPr>
        <w:t xml:space="preserve">, </w:t>
      </w:r>
      <w:r>
        <w:rPr>
          <w:rFonts w:ascii="Calibri" w:eastAsia="Calibri" w:hAnsi="Calibri" w:cs="Calibri"/>
          <w:sz w:val="28"/>
          <w:szCs w:val="28"/>
        </w:rPr>
        <w:t>de autoria do Poder Executivo</w:t>
      </w:r>
      <w:r w:rsidR="00A24A4B">
        <w:rPr>
          <w:rFonts w:ascii="Calibri" w:eastAsia="Calibri" w:hAnsi="Calibri" w:cs="Calibri"/>
          <w:sz w:val="28"/>
          <w:szCs w:val="28"/>
        </w:rPr>
        <w:t>, em regime de</w:t>
      </w:r>
      <w:bookmarkStart w:id="1" w:name="_GoBack"/>
      <w:bookmarkEnd w:id="1"/>
      <w:r w:rsidR="00A24A4B">
        <w:rPr>
          <w:rFonts w:ascii="Calibri" w:eastAsia="Calibri" w:hAnsi="Calibri" w:cs="Calibri"/>
          <w:sz w:val="28"/>
          <w:szCs w:val="28"/>
        </w:rPr>
        <w:t xml:space="preserve"> urgência, </w:t>
      </w:r>
      <w:r>
        <w:rPr>
          <w:rFonts w:ascii="Calibri" w:eastAsia="Calibri" w:hAnsi="Calibri" w:cs="Calibri"/>
          <w:sz w:val="28"/>
          <w:szCs w:val="28"/>
        </w:rPr>
        <w:t>submetido à votação foi aprovado em Redação Final</w:t>
      </w:r>
      <w:r w:rsidR="00A24A4B">
        <w:rPr>
          <w:rFonts w:ascii="Calibri" w:eastAsia="Calibri" w:hAnsi="Calibri" w:cs="Calibri"/>
          <w:sz w:val="28"/>
          <w:szCs w:val="28"/>
        </w:rPr>
        <w:t xml:space="preserve">. </w:t>
      </w:r>
      <w:r>
        <w:rPr>
          <w:rFonts w:ascii="Calibri" w:eastAsia="Calibri" w:hAnsi="Calibri" w:cs="Calibri"/>
          <w:sz w:val="28"/>
          <w:szCs w:val="28"/>
        </w:rPr>
        <w:t>Projeto de Lei Complementa</w:t>
      </w:r>
      <w:r>
        <w:rPr>
          <w:rFonts w:ascii="Calibri" w:eastAsia="Calibri" w:hAnsi="Calibri" w:cs="Calibri"/>
          <w:sz w:val="28"/>
          <w:szCs w:val="28"/>
        </w:rPr>
        <w:t>r número 12/2023</w:t>
      </w:r>
      <w:r w:rsidR="00A24A4B">
        <w:rPr>
          <w:rFonts w:ascii="Calibri" w:eastAsia="Calibri" w:hAnsi="Calibri" w:cs="Calibri"/>
          <w:sz w:val="28"/>
          <w:szCs w:val="28"/>
        </w:rPr>
        <w:t>,</w:t>
      </w:r>
      <w:r>
        <w:rPr>
          <w:rFonts w:ascii="Calibri" w:eastAsia="Calibri" w:hAnsi="Calibri" w:cs="Calibri"/>
          <w:sz w:val="28"/>
          <w:szCs w:val="28"/>
        </w:rPr>
        <w:t xml:space="preserve"> de autoria do Poder Executivo</w:t>
      </w:r>
      <w:r w:rsidR="00A24A4B">
        <w:rPr>
          <w:rFonts w:ascii="Calibri" w:eastAsia="Calibri" w:hAnsi="Calibri" w:cs="Calibri"/>
          <w:sz w:val="28"/>
          <w:szCs w:val="28"/>
        </w:rPr>
        <w:t xml:space="preserve">, em regime de urgência, </w:t>
      </w:r>
      <w:r>
        <w:rPr>
          <w:rFonts w:ascii="Calibri" w:eastAsia="Calibri" w:hAnsi="Calibri" w:cs="Calibri"/>
          <w:sz w:val="28"/>
          <w:szCs w:val="28"/>
        </w:rPr>
        <w:t>submetido à votação foi aprovado em Redação Final</w:t>
      </w:r>
      <w:r w:rsidR="00A24A4B">
        <w:rPr>
          <w:rFonts w:ascii="Calibri" w:eastAsia="Calibri" w:hAnsi="Calibri" w:cs="Calibri"/>
          <w:sz w:val="28"/>
          <w:szCs w:val="28"/>
        </w:rPr>
        <w:t xml:space="preserve">. </w:t>
      </w:r>
      <w:r>
        <w:rPr>
          <w:rFonts w:ascii="Calibri" w:eastAsia="Calibri" w:hAnsi="Calibri" w:cs="Calibri"/>
          <w:sz w:val="28"/>
          <w:szCs w:val="28"/>
        </w:rPr>
        <w:t>Projeto de Le</w:t>
      </w:r>
      <w:r w:rsidR="00A24A4B">
        <w:rPr>
          <w:rFonts w:ascii="Calibri" w:eastAsia="Calibri" w:hAnsi="Calibri" w:cs="Calibri"/>
          <w:sz w:val="28"/>
          <w:szCs w:val="28"/>
        </w:rPr>
        <w:t xml:space="preserve">i Complementar número 234/2023, </w:t>
      </w:r>
      <w:r>
        <w:rPr>
          <w:rFonts w:ascii="Calibri" w:eastAsia="Calibri" w:hAnsi="Calibri" w:cs="Calibri"/>
          <w:sz w:val="28"/>
          <w:szCs w:val="28"/>
        </w:rPr>
        <w:t>de autoria do Poder Executivo</w:t>
      </w:r>
      <w:r w:rsidR="00A24A4B">
        <w:rPr>
          <w:rFonts w:ascii="Calibri" w:eastAsia="Calibri" w:hAnsi="Calibri" w:cs="Calibri"/>
          <w:sz w:val="28"/>
          <w:szCs w:val="28"/>
        </w:rPr>
        <w:t xml:space="preserve">, em regime de urgência, </w:t>
      </w:r>
      <w:r w:rsidR="00A24A4B">
        <w:rPr>
          <w:rFonts w:ascii="Calibri" w:eastAsia="Calibri" w:hAnsi="Calibri" w:cs="Calibri"/>
          <w:sz w:val="28"/>
          <w:szCs w:val="28"/>
        </w:rPr>
        <w:t>s</w:t>
      </w:r>
      <w:r>
        <w:rPr>
          <w:rFonts w:ascii="Calibri" w:eastAsia="Calibri" w:hAnsi="Calibri" w:cs="Calibri"/>
          <w:sz w:val="28"/>
          <w:szCs w:val="28"/>
        </w:rPr>
        <w:t>ubmetido à votação foi aprovado em Redação Final</w:t>
      </w:r>
      <w:r w:rsidR="00A24A4B">
        <w:rPr>
          <w:rFonts w:ascii="Calibri" w:eastAsia="Calibri" w:hAnsi="Calibri" w:cs="Calibri"/>
          <w:sz w:val="28"/>
          <w:szCs w:val="28"/>
        </w:rPr>
        <w:t xml:space="preserve">. </w:t>
      </w:r>
      <w:r w:rsidRPr="00A24A4B">
        <w:rPr>
          <w:rFonts w:ascii="Calibri" w:eastAsia="Calibri" w:hAnsi="Calibri" w:cs="Calibri"/>
          <w:b/>
          <w:sz w:val="28"/>
          <w:szCs w:val="28"/>
        </w:rPr>
        <w:t xml:space="preserve">E, </w:t>
      </w:r>
      <w:r w:rsidRPr="00A24A4B">
        <w:rPr>
          <w:rFonts w:ascii="Calibri" w:eastAsia="Calibri" w:hAnsi="Calibri" w:cs="Calibri"/>
          <w:b/>
          <w:sz w:val="28"/>
          <w:szCs w:val="28"/>
        </w:rPr>
        <w:t>como nada mais houvesse a tratar, o Senhor Presidente deu por encerrada a Sessão.</w:t>
      </w:r>
      <w:r w:rsidR="00A24A4B">
        <w:rPr>
          <w:rFonts w:ascii="Calibri" w:eastAsia="Calibri" w:hAnsi="Calibri" w:cs="Calibri"/>
          <w:sz w:val="28"/>
          <w:szCs w:val="28"/>
        </w:rPr>
        <w:t xml:space="preserve"> </w:t>
      </w:r>
    </w:p>
    <w:p w:rsidR="00A24A4B" w:rsidRDefault="00A24A4B" w:rsidP="00A24A4B">
      <w:pPr>
        <w:spacing w:line="276" w:lineRule="auto"/>
        <w:jc w:val="both"/>
        <w:rPr>
          <w:rFonts w:ascii="Calibri" w:eastAsia="Calibri" w:hAnsi="Calibri" w:cs="Calibri"/>
          <w:sz w:val="28"/>
          <w:szCs w:val="28"/>
        </w:rPr>
      </w:pPr>
    </w:p>
    <w:p w:rsidR="002623BC" w:rsidRDefault="002E59C6" w:rsidP="00A24A4B">
      <w:pPr>
        <w:spacing w:line="276" w:lineRule="auto"/>
        <w:jc w:val="both"/>
        <w:rPr>
          <w:rFonts w:ascii="Calibri" w:eastAsia="Calibri" w:hAnsi="Calibri" w:cs="Calibri"/>
          <w:sz w:val="28"/>
          <w:szCs w:val="28"/>
        </w:rPr>
      </w:pPr>
      <w:r>
        <w:rPr>
          <w:rFonts w:ascii="Calibri" w:eastAsia="Calibri" w:hAnsi="Calibri" w:cs="Calibri"/>
          <w:sz w:val="28"/>
          <w:szCs w:val="28"/>
        </w:rPr>
        <w:t>Palácio Graccho Cardoso, quinze de junho de dois mil e vinte e três.</w:t>
      </w:r>
    </w:p>
    <w:p w:rsidR="002623BC" w:rsidRDefault="002623BC">
      <w:pPr>
        <w:spacing w:line="276" w:lineRule="auto"/>
        <w:rPr>
          <w:rFonts w:ascii="Calibri" w:eastAsia="Calibri" w:hAnsi="Calibri" w:cs="Calibri"/>
          <w:sz w:val="28"/>
          <w:szCs w:val="28"/>
        </w:rPr>
      </w:pPr>
    </w:p>
    <w:p w:rsidR="002623BC" w:rsidRDefault="002623BC">
      <w:pPr>
        <w:spacing w:line="276" w:lineRule="auto"/>
        <w:rPr>
          <w:rFonts w:ascii="Calibri" w:eastAsia="Calibri" w:hAnsi="Calibri" w:cs="Calibri"/>
          <w:sz w:val="28"/>
          <w:szCs w:val="28"/>
        </w:rPr>
      </w:pPr>
    </w:p>
    <w:tbl>
      <w:tblPr>
        <w:tblStyle w:val="a"/>
        <w:tblW w:w="8788" w:type="dxa"/>
        <w:tblInd w:w="-10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2930"/>
        <w:gridCol w:w="2929"/>
        <w:gridCol w:w="2929"/>
      </w:tblGrid>
      <w:tr w:rsidR="002623BC">
        <w:tc>
          <w:tcPr>
            <w:tcW w:w="2930" w:type="dxa"/>
            <w:shd w:val="clear" w:color="auto" w:fill="auto"/>
            <w:tcMar>
              <w:top w:w="100" w:type="dxa"/>
              <w:left w:w="100" w:type="dxa"/>
              <w:bottom w:w="100" w:type="dxa"/>
              <w:right w:w="100" w:type="dxa"/>
            </w:tcMar>
          </w:tcPr>
          <w:p w:rsidR="002623BC" w:rsidRDefault="002E59C6">
            <w:pPr>
              <w:spacing w:line="276" w:lineRule="auto"/>
              <w:jc w:val="center"/>
              <w:rPr>
                <w:rFonts w:ascii="Calibri" w:eastAsia="Calibri" w:hAnsi="Calibri" w:cs="Calibri"/>
                <w:sz w:val="28"/>
                <w:szCs w:val="28"/>
              </w:rPr>
            </w:pPr>
            <w:r>
              <w:rPr>
                <w:rFonts w:ascii="Calibri" w:eastAsia="Calibri" w:hAnsi="Calibri" w:cs="Calibri"/>
                <w:sz w:val="28"/>
                <w:szCs w:val="28"/>
              </w:rPr>
              <w:t xml:space="preserve">PRESIDENTE </w:t>
            </w:r>
          </w:p>
        </w:tc>
        <w:tc>
          <w:tcPr>
            <w:tcW w:w="2929" w:type="dxa"/>
            <w:shd w:val="clear" w:color="auto" w:fill="auto"/>
            <w:tcMar>
              <w:top w:w="100" w:type="dxa"/>
              <w:left w:w="100" w:type="dxa"/>
              <w:bottom w:w="100" w:type="dxa"/>
              <w:right w:w="100" w:type="dxa"/>
            </w:tcMar>
          </w:tcPr>
          <w:p w:rsidR="002623BC" w:rsidRDefault="002E59C6">
            <w:pPr>
              <w:spacing w:line="276" w:lineRule="auto"/>
              <w:jc w:val="center"/>
              <w:rPr>
                <w:rFonts w:ascii="Calibri" w:eastAsia="Calibri" w:hAnsi="Calibri" w:cs="Calibri"/>
                <w:sz w:val="28"/>
                <w:szCs w:val="28"/>
              </w:rPr>
            </w:pPr>
            <w:r>
              <w:rPr>
                <w:rFonts w:ascii="Calibri" w:eastAsia="Calibri" w:hAnsi="Calibri" w:cs="Calibri"/>
                <w:sz w:val="28"/>
                <w:szCs w:val="28"/>
              </w:rPr>
              <w:t>1º SECRETÁRIO</w:t>
            </w:r>
          </w:p>
        </w:tc>
        <w:tc>
          <w:tcPr>
            <w:tcW w:w="2929" w:type="dxa"/>
            <w:shd w:val="clear" w:color="auto" w:fill="auto"/>
            <w:tcMar>
              <w:top w:w="100" w:type="dxa"/>
              <w:left w:w="100" w:type="dxa"/>
              <w:bottom w:w="100" w:type="dxa"/>
              <w:right w:w="100" w:type="dxa"/>
            </w:tcMar>
          </w:tcPr>
          <w:p w:rsidR="002623BC" w:rsidRDefault="002E59C6">
            <w:pPr>
              <w:spacing w:line="276" w:lineRule="auto"/>
              <w:jc w:val="center"/>
              <w:rPr>
                <w:rFonts w:ascii="Calibri" w:eastAsia="Calibri" w:hAnsi="Calibri" w:cs="Calibri"/>
                <w:sz w:val="28"/>
                <w:szCs w:val="28"/>
              </w:rPr>
            </w:pPr>
            <w:r>
              <w:rPr>
                <w:rFonts w:ascii="Calibri" w:eastAsia="Calibri" w:hAnsi="Calibri" w:cs="Calibri"/>
                <w:sz w:val="28"/>
                <w:szCs w:val="28"/>
              </w:rPr>
              <w:t>2º SECRETÁRIO</w:t>
            </w:r>
          </w:p>
        </w:tc>
      </w:tr>
    </w:tbl>
    <w:p w:rsidR="002623BC" w:rsidRDefault="002623BC" w:rsidP="00A24A4B">
      <w:pPr>
        <w:spacing w:line="276" w:lineRule="auto"/>
        <w:rPr>
          <w:rFonts w:ascii="Calibri" w:eastAsia="Calibri" w:hAnsi="Calibri" w:cs="Calibri"/>
          <w:sz w:val="28"/>
          <w:szCs w:val="28"/>
        </w:rPr>
      </w:pPr>
    </w:p>
    <w:sectPr w:rsidR="002623BC">
      <w:headerReference w:type="even" r:id="rId9"/>
      <w:headerReference w:type="default" r:id="rId10"/>
      <w:footerReference w:type="default" r:id="rId11"/>
      <w:pgSz w:w="11907" w:h="16840"/>
      <w:pgMar w:top="1418" w:right="1418" w:bottom="1418" w:left="1701" w:header="709" w:footer="926"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59C6" w:rsidRDefault="002E59C6">
      <w:r>
        <w:separator/>
      </w:r>
    </w:p>
  </w:endnote>
  <w:endnote w:type="continuationSeparator" w:id="0">
    <w:p w:rsidR="002E59C6" w:rsidRDefault="002E59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23BC" w:rsidRDefault="002E59C6">
    <w:pPr>
      <w:pBdr>
        <w:top w:val="nil"/>
        <w:left w:val="nil"/>
        <w:bottom w:val="nil"/>
        <w:right w:val="nil"/>
        <w:between w:val="nil"/>
      </w:pBdr>
      <w:tabs>
        <w:tab w:val="center" w:pos="4419"/>
        <w:tab w:val="right" w:pos="8838"/>
      </w:tabs>
      <w:jc w:val="center"/>
      <w:rPr>
        <w:color w:val="000000"/>
        <w:sz w:val="20"/>
        <w:szCs w:val="20"/>
      </w:rPr>
    </w:pPr>
    <w:r>
      <w:rPr>
        <w:color w:val="000000"/>
        <w:sz w:val="20"/>
        <w:szCs w:val="20"/>
      </w:rPr>
      <w:fldChar w:fldCharType="begin"/>
    </w:r>
    <w:r>
      <w:rPr>
        <w:color w:val="000000"/>
        <w:sz w:val="20"/>
        <w:szCs w:val="20"/>
      </w:rPr>
      <w:instrText>PAGE</w:instrText>
    </w:r>
    <w:r w:rsidR="00A24A4B">
      <w:rPr>
        <w:color w:val="000000"/>
        <w:sz w:val="20"/>
        <w:szCs w:val="20"/>
      </w:rPr>
      <w:fldChar w:fldCharType="separate"/>
    </w:r>
    <w:r w:rsidR="00A24A4B">
      <w:rPr>
        <w:noProof/>
        <w:color w:val="000000"/>
        <w:sz w:val="20"/>
        <w:szCs w:val="20"/>
      </w:rPr>
      <w:t>1</w:t>
    </w:r>
    <w:r>
      <w:rPr>
        <w:color w:val="000000"/>
        <w:sz w:val="20"/>
        <w:szCs w:val="20"/>
      </w:rPr>
      <w:fldChar w:fldCharType="end"/>
    </w:r>
  </w:p>
  <w:p w:rsidR="002623BC" w:rsidRDefault="002623BC">
    <w:pPr>
      <w:pBdr>
        <w:top w:val="nil"/>
        <w:left w:val="nil"/>
        <w:bottom w:val="nil"/>
        <w:right w:val="nil"/>
        <w:between w:val="nil"/>
      </w:pBdr>
      <w:tabs>
        <w:tab w:val="center" w:pos="4419"/>
        <w:tab w:val="right" w:pos="8838"/>
      </w:tabs>
      <w:jc w:val="center"/>
      <w:rPr>
        <w:b/>
        <w:color w:val="000000"/>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59C6" w:rsidRDefault="002E59C6">
      <w:r>
        <w:separator/>
      </w:r>
    </w:p>
  </w:footnote>
  <w:footnote w:type="continuationSeparator" w:id="0">
    <w:p w:rsidR="002E59C6" w:rsidRDefault="002E59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23BC" w:rsidRDefault="002E59C6">
    <w:pPr>
      <w:pBdr>
        <w:top w:val="nil"/>
        <w:left w:val="nil"/>
        <w:bottom w:val="nil"/>
        <w:right w:val="nil"/>
        <w:between w:val="nil"/>
      </w:pBdr>
      <w:tabs>
        <w:tab w:val="center" w:pos="4419"/>
        <w:tab w:val="right" w:pos="8838"/>
      </w:tabs>
      <w:jc w:val="right"/>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end"/>
    </w:r>
  </w:p>
  <w:p w:rsidR="002623BC" w:rsidRDefault="002623BC">
    <w:pPr>
      <w:pBdr>
        <w:top w:val="nil"/>
        <w:left w:val="nil"/>
        <w:bottom w:val="nil"/>
        <w:right w:val="nil"/>
        <w:between w:val="nil"/>
      </w:pBdr>
      <w:tabs>
        <w:tab w:val="center" w:pos="4419"/>
        <w:tab w:val="right" w:pos="8838"/>
      </w:tabs>
      <w:ind w:right="360"/>
      <w:rPr>
        <w:color w:val="000000"/>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23BC" w:rsidRDefault="002E59C6">
    <w:pPr>
      <w:pBdr>
        <w:top w:val="nil"/>
        <w:left w:val="nil"/>
        <w:bottom w:val="nil"/>
        <w:right w:val="nil"/>
        <w:between w:val="nil"/>
      </w:pBdr>
      <w:tabs>
        <w:tab w:val="center" w:pos="4419"/>
        <w:tab w:val="right" w:pos="8838"/>
      </w:tabs>
      <w:ind w:right="360"/>
      <w:jc w:val="center"/>
      <w:rPr>
        <w:color w:val="000000"/>
        <w:sz w:val="20"/>
        <w:szCs w:val="20"/>
      </w:rPr>
    </w:pPr>
    <w:r>
      <w:rPr>
        <w:noProof/>
        <w:color w:val="000000"/>
        <w:sz w:val="20"/>
        <w:szCs w:val="20"/>
        <w:lang w:val="pt-BR"/>
      </w:rPr>
      <w:drawing>
        <wp:inline distT="0" distB="0" distL="0" distR="0">
          <wp:extent cx="707390" cy="683895"/>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07390" cy="683895"/>
                  </a:xfrm>
                  <a:prstGeom prst="rect">
                    <a:avLst/>
                  </a:prstGeom>
                  <a:ln/>
                </pic:spPr>
              </pic:pic>
            </a:graphicData>
          </a:graphic>
        </wp:inline>
      </w:drawing>
    </w:r>
    <w:r>
      <w:rPr>
        <w:noProof/>
        <w:lang w:val="pt-BR"/>
      </w:rPr>
      <mc:AlternateContent>
        <mc:Choice Requires="wps">
          <w:drawing>
            <wp:anchor distT="0" distB="0" distL="114300" distR="114300" simplePos="0" relativeHeight="251658240" behindDoc="0" locked="0" layoutInCell="1" hidden="0" allowOverlap="1">
              <wp:simplePos x="0" y="0"/>
              <wp:positionH relativeFrom="column">
                <wp:posOffset>1473200</wp:posOffset>
              </wp:positionH>
              <wp:positionV relativeFrom="paragraph">
                <wp:posOffset>685800</wp:posOffset>
              </wp:positionV>
              <wp:extent cx="3095625" cy="352425"/>
              <wp:effectExtent l="0" t="0" r="0" b="0"/>
              <wp:wrapNone/>
              <wp:docPr id="3" name="Retângulo 3"/>
              <wp:cNvGraphicFramePr/>
              <a:graphic xmlns:a="http://schemas.openxmlformats.org/drawingml/2006/main">
                <a:graphicData uri="http://schemas.microsoft.com/office/word/2010/wordprocessingShape">
                  <wps:wsp>
                    <wps:cNvSpPr/>
                    <wps:spPr>
                      <a:xfrm>
                        <a:off x="3802950" y="3608550"/>
                        <a:ext cx="3086100" cy="342900"/>
                      </a:xfrm>
                      <a:prstGeom prst="rect">
                        <a:avLst/>
                      </a:prstGeom>
                      <a:noFill/>
                      <a:ln>
                        <a:noFill/>
                      </a:ln>
                    </wps:spPr>
                    <wps:txbx>
                      <w:txbxContent>
                        <w:p w:rsidR="002623BC" w:rsidRDefault="002623BC">
                          <w:pPr>
                            <w:textDirection w:val="btLr"/>
                          </w:pPr>
                        </w:p>
                        <w:p w:rsidR="002623BC" w:rsidRDefault="002623BC">
                          <w:pPr>
                            <w:textDirection w:val="btLr"/>
                          </w:pPr>
                        </w:p>
                      </w:txbxContent>
                    </wps:txbx>
                    <wps:bodyPr spcFirstLastPara="1" wrap="square" lIns="91425" tIns="45700" rIns="91425" bIns="45700" anchor="t" anchorCtr="0">
                      <a:noAutofit/>
                    </wps:bodyPr>
                  </wps:wsp>
                </a:graphicData>
              </a:graphic>
            </wp:anchor>
          </w:drawing>
        </mc:Choice>
        <mc:Fallback>
          <w:pict>
            <v:rect id="Retângulo 3" o:spid="_x0000_s1026" style="position:absolute;left:0;text-align:left;margin-left:116pt;margin-top:54pt;width:243.75pt;height:27.7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" filled="f" stroked="f">
              <v:textbox inset="2.53958mm,1.2694mm,2.53958mm,1.2694mm">
                <w:txbxContent>
                  <w:p w:rsidR="002623BC" w:rsidRDefault="002623BC">
                    <w:pPr>
                      <w:textDirection w:val="btLr"/>
                    </w:pPr>
                  </w:p>
                  <w:p w:rsidR="002623BC" w:rsidRDefault="002623BC">
                    <w:pPr>
                      <w:textDirection w:val="btLr"/>
                    </w:pPr>
                  </w:p>
                </w:txbxContent>
              </v:textbox>
            </v:rect>
          </w:pict>
        </mc:Fallback>
      </mc:AlternateContent>
    </w:r>
  </w:p>
  <w:p w:rsidR="002623BC" w:rsidRDefault="002E59C6">
    <w:pPr>
      <w:pBdr>
        <w:top w:val="nil"/>
        <w:left w:val="nil"/>
        <w:bottom w:val="nil"/>
        <w:right w:val="nil"/>
        <w:between w:val="nil"/>
      </w:pBdr>
      <w:tabs>
        <w:tab w:val="center" w:pos="4419"/>
        <w:tab w:val="right" w:pos="8838"/>
      </w:tabs>
      <w:jc w:val="center"/>
      <w:rPr>
        <w:b/>
        <w:color w:val="000000"/>
        <w:sz w:val="18"/>
        <w:szCs w:val="18"/>
      </w:rPr>
    </w:pPr>
    <w:r>
      <w:rPr>
        <w:b/>
        <w:color w:val="000000"/>
        <w:sz w:val="18"/>
        <w:szCs w:val="18"/>
      </w:rPr>
      <w:t>ESTADO DE SERGIPE</w:t>
    </w:r>
  </w:p>
  <w:p w:rsidR="002623BC" w:rsidRDefault="002E59C6">
    <w:pPr>
      <w:pBdr>
        <w:top w:val="nil"/>
        <w:left w:val="nil"/>
        <w:bottom w:val="nil"/>
        <w:right w:val="nil"/>
        <w:between w:val="nil"/>
      </w:pBdr>
      <w:tabs>
        <w:tab w:val="center" w:pos="4419"/>
        <w:tab w:val="right" w:pos="8838"/>
      </w:tabs>
      <w:jc w:val="center"/>
      <w:rPr>
        <w:rFonts w:ascii="Arial" w:eastAsia="Arial" w:hAnsi="Arial" w:cs="Arial"/>
        <w:color w:val="000000"/>
        <w:sz w:val="18"/>
        <w:szCs w:val="18"/>
      </w:rPr>
    </w:pPr>
    <w:r>
      <w:rPr>
        <w:b/>
        <w:color w:val="000000"/>
        <w:sz w:val="18"/>
        <w:szCs w:val="18"/>
      </w:rPr>
      <w:t>CÂMARA MUNICIPAL DE ARACAJU</w:t>
    </w:r>
  </w:p>
  <w:p w:rsidR="002623BC" w:rsidRDefault="002623BC">
    <w:pPr>
      <w:pBdr>
        <w:top w:val="nil"/>
        <w:left w:val="nil"/>
        <w:bottom w:val="nil"/>
        <w:right w:val="nil"/>
        <w:between w:val="nil"/>
      </w:pBdr>
      <w:tabs>
        <w:tab w:val="center" w:pos="4419"/>
        <w:tab w:val="right" w:pos="8838"/>
      </w:tabs>
      <w:ind w:right="360"/>
      <w:jc w:val="center"/>
      <w:rPr>
        <w:color w:val="000000"/>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22204F"/>
    <w:multiLevelType w:val="multilevel"/>
    <w:tmpl w:val="5C582D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2623BC"/>
    <w:rsid w:val="002623BC"/>
    <w:rsid w:val="002E59C6"/>
    <w:rsid w:val="00A24A4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pt-PT"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4A4B"/>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Cabealho">
    <w:name w:val="header"/>
    <w:basedOn w:val="Normal"/>
    <w:pPr>
      <w:tabs>
        <w:tab w:val="center" w:pos="4419"/>
        <w:tab w:val="right" w:pos="8838"/>
      </w:tabs>
    </w:pPr>
    <w:rPr>
      <w:sz w:val="20"/>
      <w:szCs w:val="20"/>
      <w:lang w:eastAsia="zh-CN"/>
    </w:rPr>
  </w:style>
  <w:style w:type="paragraph" w:styleId="Rodap">
    <w:name w:val="footer"/>
    <w:basedOn w:val="Normal"/>
    <w:link w:val="RodapChar"/>
    <w:uiPriority w:val="99"/>
    <w:pPr>
      <w:tabs>
        <w:tab w:val="center" w:pos="4419"/>
        <w:tab w:val="right" w:pos="8838"/>
      </w:tabs>
    </w:pPr>
    <w:rPr>
      <w:sz w:val="20"/>
      <w:szCs w:val="20"/>
      <w:lang w:val="x-none" w:eastAsia="zh-CN"/>
    </w:rPr>
  </w:style>
  <w:style w:type="paragraph" w:styleId="Corpodetexto">
    <w:name w:val="Body Text"/>
    <w:basedOn w:val="Normal"/>
    <w:rsid w:val="00B8128B"/>
    <w:pPr>
      <w:jc w:val="both"/>
    </w:pPr>
  </w:style>
  <w:style w:type="paragraph" w:styleId="Corpodetexto2">
    <w:name w:val="Body Text 2"/>
    <w:basedOn w:val="Normal"/>
    <w:rsid w:val="00DF5642"/>
    <w:pPr>
      <w:spacing w:after="120" w:line="480" w:lineRule="auto"/>
    </w:pPr>
  </w:style>
  <w:style w:type="character" w:styleId="Nmerodepgina">
    <w:name w:val="page number"/>
    <w:basedOn w:val="Fontepargpadro"/>
    <w:rsid w:val="00463272"/>
  </w:style>
  <w:style w:type="character" w:customStyle="1" w:styleId="RodapChar">
    <w:name w:val="Rodapé Char"/>
    <w:link w:val="Rodap"/>
    <w:uiPriority w:val="99"/>
    <w:rsid w:val="002D767E"/>
    <w:rPr>
      <w:lang w:eastAsia="zh-CN"/>
    </w:rPr>
  </w:style>
  <w:style w:type="paragraph" w:styleId="NormalWeb">
    <w:name w:val="Normal (Web)"/>
    <w:basedOn w:val="Normal"/>
    <w:uiPriority w:val="99"/>
    <w:unhideWhenUsed/>
    <w:rsid w:val="00094773"/>
    <w:pPr>
      <w:spacing w:before="100" w:beforeAutospacing="1" w:after="100" w:afterAutospacing="1"/>
    </w:pPr>
  </w:style>
  <w:style w:type="character" w:styleId="Hyperlink">
    <w:name w:val="Hyperlink"/>
    <w:uiPriority w:val="99"/>
    <w:unhideWhenUsed/>
    <w:rsid w:val="00094773"/>
    <w:rPr>
      <w:color w:val="0000FF"/>
      <w:u w:val="single"/>
    </w:rPr>
  </w:style>
  <w:style w:type="paragraph" w:styleId="Textodebalo">
    <w:name w:val="Balloon Text"/>
    <w:basedOn w:val="Normal"/>
    <w:link w:val="TextodebaloChar"/>
    <w:rsid w:val="00691E1B"/>
    <w:rPr>
      <w:rFonts w:ascii="Tahoma" w:hAnsi="Tahoma"/>
      <w:sz w:val="16"/>
      <w:szCs w:val="16"/>
      <w:lang w:val="x-none" w:eastAsia="x-none"/>
    </w:rPr>
  </w:style>
  <w:style w:type="character" w:customStyle="1" w:styleId="TextodebaloChar">
    <w:name w:val="Texto de balão Char"/>
    <w:link w:val="Textodebalo"/>
    <w:rsid w:val="00691E1B"/>
    <w:rPr>
      <w:rFonts w:ascii="Tahoma" w:hAnsi="Tahoma" w:cs="Tahoma"/>
      <w:sz w:val="16"/>
      <w:szCs w:val="16"/>
    </w:rPr>
  </w:style>
  <w:style w:type="character" w:styleId="nfase">
    <w:name w:val="Emphasis"/>
    <w:uiPriority w:val="20"/>
    <w:qFormat/>
    <w:rsid w:val="00103861"/>
    <w:rPr>
      <w:i/>
      <w:iCs/>
    </w:rPr>
  </w:style>
  <w:style w:type="character" w:customStyle="1" w:styleId="modifydate">
    <w:name w:val="modifydate"/>
    <w:basedOn w:val="Fontepargpadro"/>
    <w:rsid w:val="00103861"/>
  </w:style>
  <w:style w:type="paragraph" w:styleId="Commarcadores">
    <w:name w:val="List Bullet"/>
    <w:basedOn w:val="Normal"/>
    <w:rsid w:val="00753B66"/>
    <w:pPr>
      <w:tabs>
        <w:tab w:val="num" w:pos="720"/>
      </w:tabs>
      <w:ind w:left="720" w:hanging="720"/>
      <w:contextualSpacing/>
    </w:pPr>
  </w:style>
  <w:style w:type="character" w:styleId="Forte">
    <w:name w:val="Strong"/>
    <w:uiPriority w:val="22"/>
    <w:qFormat/>
    <w:rsid w:val="00D10E7A"/>
    <w:rPr>
      <w:b/>
      <w:bC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15" w:type="dxa"/>
        <w:bottom w:w="0" w:type="dxa"/>
        <w:right w:w="115"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pt-PT"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4A4B"/>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Cabealho">
    <w:name w:val="header"/>
    <w:basedOn w:val="Normal"/>
    <w:pPr>
      <w:tabs>
        <w:tab w:val="center" w:pos="4419"/>
        <w:tab w:val="right" w:pos="8838"/>
      </w:tabs>
    </w:pPr>
    <w:rPr>
      <w:sz w:val="20"/>
      <w:szCs w:val="20"/>
      <w:lang w:eastAsia="zh-CN"/>
    </w:rPr>
  </w:style>
  <w:style w:type="paragraph" w:styleId="Rodap">
    <w:name w:val="footer"/>
    <w:basedOn w:val="Normal"/>
    <w:link w:val="RodapChar"/>
    <w:uiPriority w:val="99"/>
    <w:pPr>
      <w:tabs>
        <w:tab w:val="center" w:pos="4419"/>
        <w:tab w:val="right" w:pos="8838"/>
      </w:tabs>
    </w:pPr>
    <w:rPr>
      <w:sz w:val="20"/>
      <w:szCs w:val="20"/>
      <w:lang w:val="x-none" w:eastAsia="zh-CN"/>
    </w:rPr>
  </w:style>
  <w:style w:type="paragraph" w:styleId="Corpodetexto">
    <w:name w:val="Body Text"/>
    <w:basedOn w:val="Normal"/>
    <w:rsid w:val="00B8128B"/>
    <w:pPr>
      <w:jc w:val="both"/>
    </w:pPr>
  </w:style>
  <w:style w:type="paragraph" w:styleId="Corpodetexto2">
    <w:name w:val="Body Text 2"/>
    <w:basedOn w:val="Normal"/>
    <w:rsid w:val="00DF5642"/>
    <w:pPr>
      <w:spacing w:after="120" w:line="480" w:lineRule="auto"/>
    </w:pPr>
  </w:style>
  <w:style w:type="character" w:styleId="Nmerodepgina">
    <w:name w:val="page number"/>
    <w:basedOn w:val="Fontepargpadro"/>
    <w:rsid w:val="00463272"/>
  </w:style>
  <w:style w:type="character" w:customStyle="1" w:styleId="RodapChar">
    <w:name w:val="Rodapé Char"/>
    <w:link w:val="Rodap"/>
    <w:uiPriority w:val="99"/>
    <w:rsid w:val="002D767E"/>
    <w:rPr>
      <w:lang w:eastAsia="zh-CN"/>
    </w:rPr>
  </w:style>
  <w:style w:type="paragraph" w:styleId="NormalWeb">
    <w:name w:val="Normal (Web)"/>
    <w:basedOn w:val="Normal"/>
    <w:uiPriority w:val="99"/>
    <w:unhideWhenUsed/>
    <w:rsid w:val="00094773"/>
    <w:pPr>
      <w:spacing w:before="100" w:beforeAutospacing="1" w:after="100" w:afterAutospacing="1"/>
    </w:pPr>
  </w:style>
  <w:style w:type="character" w:styleId="Hyperlink">
    <w:name w:val="Hyperlink"/>
    <w:uiPriority w:val="99"/>
    <w:unhideWhenUsed/>
    <w:rsid w:val="00094773"/>
    <w:rPr>
      <w:color w:val="0000FF"/>
      <w:u w:val="single"/>
    </w:rPr>
  </w:style>
  <w:style w:type="paragraph" w:styleId="Textodebalo">
    <w:name w:val="Balloon Text"/>
    <w:basedOn w:val="Normal"/>
    <w:link w:val="TextodebaloChar"/>
    <w:rsid w:val="00691E1B"/>
    <w:rPr>
      <w:rFonts w:ascii="Tahoma" w:hAnsi="Tahoma"/>
      <w:sz w:val="16"/>
      <w:szCs w:val="16"/>
      <w:lang w:val="x-none" w:eastAsia="x-none"/>
    </w:rPr>
  </w:style>
  <w:style w:type="character" w:customStyle="1" w:styleId="TextodebaloChar">
    <w:name w:val="Texto de balão Char"/>
    <w:link w:val="Textodebalo"/>
    <w:rsid w:val="00691E1B"/>
    <w:rPr>
      <w:rFonts w:ascii="Tahoma" w:hAnsi="Tahoma" w:cs="Tahoma"/>
      <w:sz w:val="16"/>
      <w:szCs w:val="16"/>
    </w:rPr>
  </w:style>
  <w:style w:type="character" w:styleId="nfase">
    <w:name w:val="Emphasis"/>
    <w:uiPriority w:val="20"/>
    <w:qFormat/>
    <w:rsid w:val="00103861"/>
    <w:rPr>
      <w:i/>
      <w:iCs/>
    </w:rPr>
  </w:style>
  <w:style w:type="character" w:customStyle="1" w:styleId="modifydate">
    <w:name w:val="modifydate"/>
    <w:basedOn w:val="Fontepargpadro"/>
    <w:rsid w:val="00103861"/>
  </w:style>
  <w:style w:type="paragraph" w:styleId="Commarcadores">
    <w:name w:val="List Bullet"/>
    <w:basedOn w:val="Normal"/>
    <w:rsid w:val="00753B66"/>
    <w:pPr>
      <w:tabs>
        <w:tab w:val="num" w:pos="720"/>
      </w:tabs>
      <w:ind w:left="720" w:hanging="720"/>
      <w:contextualSpacing/>
    </w:pPr>
  </w:style>
  <w:style w:type="character" w:styleId="Forte">
    <w:name w:val="Strong"/>
    <w:uiPriority w:val="22"/>
    <w:qFormat/>
    <w:rsid w:val="00D10E7A"/>
    <w:rPr>
      <w:b/>
      <w:bC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uV7pevbtA9ljnCP5KS1VVis9SA==">CgMxLjAyCGguZ2pkZ3hzOAByITFla0FkVkRoN0E0bjhqbmZvTzZ5dlcwQUk0MkVTOE85YQ==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534</Words>
  <Characters>2885</Characters>
  <Application>Microsoft Office Word</Application>
  <DocSecurity>0</DocSecurity>
  <Lines>24</Lines>
  <Paragraphs>6</Paragraphs>
  <ScaleCrop>false</ScaleCrop>
  <Company/>
  <LinksUpToDate>false</LinksUpToDate>
  <CharactersWithSpaces>3413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Lígia Vieira de Freitas</dc:creator>
  <cp:lastModifiedBy>Tereza Maria Andrade Santos</cp:lastModifiedBy>
  <cp:revision>2</cp:revision>
  <dcterms:created xsi:type="dcterms:W3CDTF">2023-06-15T11:47:00Z</dcterms:created>
  <dcterms:modified xsi:type="dcterms:W3CDTF">2023-06-22T11:31:00Z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-972685230</vt:i4>
  </property>
</Properties>
</file>