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113ª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19 DE DEZEMBRO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Ricardo Vasconcelos (REDE)</w:t>
      </w:r>
      <w:r w:rsidDel="00000000" w:rsidR="00000000" w:rsidRPr="00000000">
        <w:rPr>
          <w:rFonts w:ascii="Arial" w:cs="Arial" w:eastAsia="Arial" w:hAnsi="Arial"/>
          <w:rtl w:val="0"/>
        </w:rPr>
        <w:t xml:space="preserve"> declarou aberta a Sessão, com o Primeiro Secretário,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Segundo Secretário, Vereador </w:t>
      </w:r>
      <w:r w:rsidDel="00000000" w:rsidR="00000000" w:rsidRPr="00000000">
        <w:rPr>
          <w:rFonts w:ascii="Arial" w:cs="Arial" w:eastAsia="Arial" w:hAnsi="Arial"/>
          <w:rtl w:val="0"/>
        </w:rPr>
        <w:t xml:space="preserve">Aldeilson Soares dos Santos (Binho, PMN)</w:t>
      </w:r>
      <w:r w:rsidDel="00000000" w:rsidR="00000000" w:rsidRPr="00000000">
        <w:rPr>
          <w:rFonts w:ascii="Arial" w:cs="Arial" w:eastAsia="Arial" w:hAnsi="Arial"/>
          <w:rtl w:val="0"/>
        </w:rPr>
        <w:t xml:space="preserve">. Presentes na abertura da Sessão os Senhores Vereadores: Anderson de Tuca (PDT), Aldeilson Soares dos Santos (Binho, PMN), Breno Garibalde (UNIÃO BRASIL),Camilo Daniel (PT), Cícero do Santa Maria (PODEMOS), Doutor Manuel Marcos (PSD), Eduardo Lima (REPUBLICANOS), Elber Batalha Filho (PSB), Emília Corrêa (PRD), Fabiano Oliveira (PP),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Centésima Décima Primeira Sessão Ordinária, que foi aprovada sem restrições. Ato contínuo, o Senhor Presidente solicitou um minuto de silêncio pela morte dos Senhores Ricardo Barbosa Conceição, Mestre de Cerimônia da Prefeitura Municipal de Aracaju e o Senhor Renato Lima de Almeida do Cartório da Cidade de Capela. Pela Ordem, o Vereador Eduardo Lima solicitou que esta Sessão fosse denominada Ricardo Barbosa Conceição, sendo deferido pelo Presidente.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Complementar números 21/2023, de autoria do Poder Executivo, dispõe sobre a criação do Conselho Municipal de Segurança Pública e Defesa Social (CONSEG) do Município de Aracaju, e dá providências correlatas; 22/2023, de autoria do Poder Executivo,  que altera, acrescenta e revoga dispositivos da Lei nº 1547, de 20 de Dezembro de 1989, e alterações posteriores, que institui o código tributário municipal e normas do processo administrativo fiscal e dá outras providências; 23/2023 Autoria: Poder Executivo, estabelece o Imposto sobre Serviços de Qualquer Natureza – ISSQN – em valores fixos para as empresas prestadoras de serviços contábeis optantes pelo Simples Nacional e dá providências correlatas. Projetos de Lei números 324/2023, de autoria do Vereador Eduardo Lima (REPUBLICANOS), institui o dia municipal em homenagem aos catadores de materiais recicláveis e reutilizáveis no Município de Aracaju e dá outras providências; 335/2023, de autoria da Vereadora Emília Corrêa (PRD), institui a semana municipal de incentivo ao esporte paralímpico; 370/2023, de autoria da Vereadora Sheyla Galba (CIDADANIA), institui a política de proteção aos Direitos das pessoas com câncer no âmbito do Município de Aracaju; 376/2023, de autoria da Vereadora Emília Corrêa (PRD), cria a semana de Conscientização e Combate ao Relacionamento Abusivo no Calendário Oficial de Eventos do Município de Aracaju; 382/2023, de autoria do Vereador Elber Batalha Filho (PSB), adota a agenda 2030 para o desenvolvimento sustentável da Organização das Nações Unidas (ONU) como diretriz de políticas públicas em âmbito municipal; 395/2023, de autoria da Vereadora Emília Corrêa (PRD), institui a política municipal de atenção à saúde mental no Município de Aracaju; 402/2023, de autoria do Vereador Professor Bittencourt (PDT), declara o Pré-Caju Patrimônio Cultural Imaterial de Aracaju e dá providências correlatas; 403/2023, de autoria do Vereador Isac (PDT), dispõe sobre a obrigatoriedade da inclusão do curso de Manobra de Heimlich no pré-natal das gestantes da rede hospitalar pública e privada e dá outras providências; 404/2023, de autoria do Vereador Isac (PDT), dispõe sobre a distribuição gratuita de sutiãs pós mastectomia e/ou reconstrução mamária para pessoas em situação de vulnerabilidade socioeconômica; 438/2023, de autoria do Poder Executivo, autoriza o Poder Executivo Municipal a efetuar concessão de direito real de uso de terrenos localizados na Invasão da Coroa do Meio (4ª etapa) e da outras providências; 439/2023, de autoria Poder Executivo Autoriza o Poder Executivo Municipal a efetuar Concessão de Direito Real de Uso a título gratuito de terrenos na localidade denominada Invasão do São Carlos e dá outras providências; 440/2023, de autoria do Poder Executivo, institui o Programa de Avaliação do Desempenho Fazendário (PADF) e dá outras providências. Requerimento números 854/2023, 855/2023, 856/2023, 857/2023, 858/2023, 859/2023, e 860/2023, todos de autoria do Vereador Professor Bittencourt (PDT). Moções números 236/2023 e 237/2023, de autoria do Vereador Eduardo Lima (REPUBLICANOS). Ofício número 1, de autoria do Vereador Doutor Manuel Marcos, que comunica o retorno dele às atividades parlamentares, a partir do dia 15 de dezembro de 2023.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Breno Garibalde (UNIÃO BRASIL),Camilo Daniel (PT), Cícero do Santa Maria (PODEMOS), Doutor Manuel Marcos (PSD), Eduardo Lima (REPUBLICANOS), Elber Batalha Filho (PSB), Emília Corrêa (PRD), Fabiano Oliveira (PP),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quatro). Pauta de hoje,  dezenove de dezembro de dois mil e vinte e três. O Projeto de Lei número 412/2023 de autoria do Poder Executivo, submetido a votação, foi aprovado em primeira discussão. E, como nada mais havia a tratar, o Senhor Presidente convocou uma Sessão Ordinária em vinte de dezembro de dois mil e vinte e três  na hora Regimental, e deu por encerrada a sessão às nove horas e trinta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dezembro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6JNDASXtxmBVqXRjCoH70jiwYA==">CgMxLjA4AHIhMW5aTHVxN3dSeG1uREhOSkt3SGdUOURMd0w3enBqc0Vu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