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1D7288"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025333">
        <w:rPr>
          <w:rFonts w:ascii="Calibri" w:hAnsi="Calibri" w:cs="Calibri"/>
          <w:b/>
          <w:sz w:val="32"/>
          <w:szCs w:val="32"/>
          <w:lang w:val="pt-PT"/>
        </w:rPr>
        <w:t>110</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260477">
        <w:rPr>
          <w:rFonts w:ascii="Calibri" w:hAnsi="Calibri" w:cs="Calibri"/>
          <w:b/>
          <w:sz w:val="32"/>
          <w:szCs w:val="32"/>
          <w:lang w:val="pt-PT"/>
        </w:rPr>
        <w:t>13 DE DEZE</w:t>
      </w:r>
      <w:r w:rsidR="00025333">
        <w:rPr>
          <w:rFonts w:ascii="Calibri" w:hAnsi="Calibri" w:cs="Calibri"/>
          <w:b/>
          <w:sz w:val="32"/>
          <w:szCs w:val="32"/>
          <w:lang w:val="pt-PT"/>
        </w:rPr>
        <w:t>MBRO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D23FF8">
        <w:rPr>
          <w:rFonts w:ascii="Calibri" w:hAnsi="Calibri" w:cs="Calibri"/>
          <w:b/>
          <w:sz w:val="32"/>
          <w:szCs w:val="32"/>
          <w:lang w:val="pt-PT"/>
        </w:rPr>
        <w:t>FABIANO OLIVEIRA</w:t>
      </w:r>
    </w:p>
    <w:p w:rsidR="003B0CE6" w:rsidRDefault="003B0CE6"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285B82" w:rsidRPr="00F81BFA">
        <w:rPr>
          <w:rFonts w:ascii="Calibri" w:hAnsi="Calibri" w:cs="Calibri"/>
          <w:b/>
          <w:sz w:val="32"/>
          <w:szCs w:val="32"/>
          <w:lang w:val="pt-PT"/>
        </w:rPr>
        <w:t>SARGENTO BYRON ESTRELAS DO MAR</w:t>
      </w:r>
    </w:p>
    <w:p w:rsidR="00E82502" w:rsidRPr="00F81BFA"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AF3D37" w:rsidRPr="003B0CE6">
        <w:rPr>
          <w:rFonts w:ascii="Calibri" w:hAnsi="Calibri" w:cs="Calibri"/>
          <w:b/>
          <w:sz w:val="32"/>
          <w:szCs w:val="32"/>
          <w:lang w:val="pt-PT"/>
        </w:rPr>
        <w:t>-</w:t>
      </w:r>
      <w:r w:rsidR="00AF3D37">
        <w:rPr>
          <w:rFonts w:ascii="Calibri" w:hAnsi="Calibri" w:cs="Calibri"/>
          <w:sz w:val="32"/>
          <w:szCs w:val="32"/>
          <w:lang w:val="pt-PT"/>
        </w:rPr>
        <w:t xml:space="preserve"> </w:t>
      </w:r>
      <w:r w:rsidR="00F81BFA" w:rsidRPr="00F81BFA">
        <w:rPr>
          <w:rFonts w:ascii="Calibri" w:hAnsi="Calibri" w:cs="Calibri"/>
          <w:b/>
          <w:sz w:val="32"/>
          <w:szCs w:val="32"/>
          <w:lang w:val="pt-PT"/>
        </w:rPr>
        <w:t>SARGENTO BYRON ESTRELAS DO MAR</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6A2ACF" w:rsidRDefault="006A2ACF" w:rsidP="006A2ACF">
      <w:pPr>
        <w:spacing w:line="276" w:lineRule="auto"/>
        <w:jc w:val="both"/>
        <w:rPr>
          <w:rFonts w:eastAsia="Times New Roman"/>
          <w:sz w:val="28"/>
        </w:rPr>
      </w:pPr>
      <w:r>
        <w:rPr>
          <w:rFonts w:ascii="Calibri" w:eastAsia="Calibri" w:hAnsi="Calibri" w:cs="Calibri"/>
          <w:sz w:val="32"/>
        </w:rPr>
        <w:t>Sob a proteção de Deus e em nome do povo aracajuano, às nove horas e cinco minutos, o Senhor Presidente declarou aberta a Sessão com a presença dos Senhores Vereadores:</w:t>
      </w:r>
      <w:r>
        <w:rPr>
          <w:rFonts w:ascii="Calibri" w:eastAsia="Calibri" w:hAnsi="Calibri" w:cs="Calibri"/>
          <w:color w:val="000000"/>
          <w:sz w:val="32"/>
        </w:rPr>
        <w:t xml:space="preserve"> Eduardo Lima (REPUBLICANOS), Emília Corrêa (PATRIOTA), Fabiano Oliveira (PP), José Ailton Nascimento (Paquito de Todos), (SOLIDARIEDADE), Professora Ângela Melo (PT), Pastor Diego (PP), Sargento Byron Estrelas do Mar (REPUBLICANOS). No decorrer da Sessão, foi registrada a presença dos Vereadores Anderson de Tuca (PDT),</w:t>
      </w:r>
      <w:r>
        <w:rPr>
          <w:rFonts w:ascii="Calibri" w:eastAsia="Calibri" w:hAnsi="Calibri" w:cs="Calibri"/>
          <w:i/>
          <w:color w:val="000000"/>
          <w:sz w:val="32"/>
        </w:rPr>
        <w:t xml:space="preserve"> </w:t>
      </w:r>
      <w:r>
        <w:rPr>
          <w:rFonts w:ascii="Calibri" w:eastAsia="Calibri" w:hAnsi="Calibri" w:cs="Calibri"/>
          <w:color w:val="000000"/>
          <w:sz w:val="32"/>
        </w:rPr>
        <w:t xml:space="preserve">Adeilson Soares dos Santos (Binho), (PMN), Breno Garibalde (UNIÃO BRASIL), Cícero do Santa Maria (PODEMOS), Doutor Manuel Marcos (PSD), Fábio Meireles (PSC), Isac (PDT), Josenito Vitale de Jesus (Nitinho), (PSD), Linda Brasil (PSOL), Professor Bittencourt (PDT), Ricardo Marques (CIDADANIA), Sávio Neto de Vardo da Lotérica (PSC), Sheyla Galba (CIDADANIA), Alexsandro da Conceição (Soneca), (PSD), (vinte e um), e ausentes os Vereadores: Joaquim da Janelinha (PROS), Ricardo Vasconcelos (REDE) e Vinicius Porto (PDT), (três), com justificativas. Lida a Ata da </w:t>
      </w:r>
      <w:r>
        <w:rPr>
          <w:rFonts w:ascii="Calibri" w:eastAsia="Calibri" w:hAnsi="Calibri" w:cs="Calibri"/>
          <w:color w:val="000000"/>
          <w:sz w:val="32"/>
        </w:rPr>
        <w:lastRenderedPageBreak/>
        <w:t xml:space="preserve">centésima nona Sessão, que foi aprovada sem restrições. Pela Ordem, o Senhor Presidente comunicou a morte do Monsenhor Jonas Abib, ao tempo em que registrou esta Sessão no nome dele. </w:t>
      </w:r>
    </w:p>
    <w:p w:rsidR="006A2ACF" w:rsidRDefault="006A2ACF" w:rsidP="006A2ACF">
      <w:pPr>
        <w:jc w:val="center"/>
        <w:rPr>
          <w:rFonts w:eastAsia="Times New Roman"/>
          <w:sz w:val="28"/>
        </w:rPr>
      </w:pPr>
    </w:p>
    <w:p w:rsidR="006A2ACF" w:rsidRDefault="006A2ACF" w:rsidP="006A2ACF">
      <w:pPr>
        <w:jc w:val="center"/>
        <w:rPr>
          <w:rFonts w:eastAsia="Times New Roman"/>
          <w:sz w:val="28"/>
        </w:rPr>
      </w:pPr>
    </w:p>
    <w:p w:rsidR="006A2ACF" w:rsidRDefault="006A2ACF" w:rsidP="006A2ACF">
      <w:pPr>
        <w:jc w:val="center"/>
        <w:rPr>
          <w:rFonts w:eastAsia="Times New Roman"/>
          <w:sz w:val="28"/>
        </w:rPr>
      </w:pPr>
      <w:r>
        <w:rPr>
          <w:rFonts w:eastAsia="Times New Roman"/>
          <w:sz w:val="28"/>
        </w:rPr>
        <w:t>EXPEDIENTE</w:t>
      </w:r>
    </w:p>
    <w:p w:rsidR="006A2ACF" w:rsidRDefault="006A2ACF" w:rsidP="006A2ACF">
      <w:pPr>
        <w:rPr>
          <w:rFonts w:eastAsia="Times New Roman"/>
          <w:sz w:val="28"/>
        </w:rPr>
      </w:pPr>
    </w:p>
    <w:p w:rsidR="006A2ACF" w:rsidRDefault="006A2ACF" w:rsidP="006A2ACF">
      <w:pPr>
        <w:jc w:val="both"/>
        <w:rPr>
          <w:rFonts w:eastAsia="Times New Roman"/>
          <w:sz w:val="28"/>
        </w:rPr>
      </w:pPr>
    </w:p>
    <w:p w:rsidR="006A2ACF" w:rsidRDefault="006A2ACF" w:rsidP="006A2ACF">
      <w:pPr>
        <w:spacing w:line="276" w:lineRule="auto"/>
        <w:jc w:val="both"/>
        <w:rPr>
          <w:rFonts w:ascii="Calibri" w:eastAsia="Calibri" w:hAnsi="Calibri" w:cs="Calibri"/>
          <w:sz w:val="32"/>
        </w:rPr>
      </w:pPr>
      <w:r>
        <w:rPr>
          <w:rFonts w:ascii="Calibri" w:eastAsia="Calibri" w:hAnsi="Calibri" w:cs="Calibri"/>
          <w:sz w:val="32"/>
        </w:rPr>
        <w:t xml:space="preserve">Constam do Expediente Projetos de Lei Complementar números 12/2022 de autoria do Poder Executivo, altera dispositivos da Lei número 1.547, de vinte de dezembro de mil novecentos e oitenta e nove e estabelece os critérios para apuração do valor venal dos imóveis para efeito de base de cálculo do lançamento do Imposto Predial e Territorial Urbano- IPTU, 13/2022 de autoria do Poder Executivo, concede incentivos fiscais concernente à redução de alíquota do ISSQN às empresas de base tecnológica e inovação, tendo por fim estimular a economia criativa, a pesquisa e qualificação científica e tecnológica, o empreendedorismo, 14/2022 de autoria do Poder Executivo, incorpora ao ordenamento jurídico tributário do Município de Aracaju o que dispõe as leis complementares número 116, de trinta e um de julho de dois mil e três e 183, de vinte e dois de setembro de dois mil e vinte e um; acrescenta subitem à lei número 1.547, de vinte de dezembro de mil novecentos e oitenta e nove, e alterações posteriores, que institui o Código Tributário Municipal e normas do procedimento administrativo fiscal, 15/2022 de autoria do Poder Executivo, acrescenta os §§ 2º, 3º e 4º ao artigo 107- A da Lei número 1.547, de vinte e dezembro de mil novecentos e oitenta e nove, e alterações posteriores, que institui o Código Tributário Municipal e normas do procedimento administrativo fiscal, 16/2022 de autoria </w:t>
      </w:r>
      <w:r>
        <w:rPr>
          <w:rFonts w:ascii="Calibri" w:eastAsia="Calibri" w:hAnsi="Calibri" w:cs="Calibri"/>
          <w:sz w:val="32"/>
        </w:rPr>
        <w:lastRenderedPageBreak/>
        <w:t>do Poder Executivo, dispõe sobre a criação do departamento de dívida ativa não tributária; acrescenta em decorrência, a alínea “C” ao Inciso I do artigo dezesseis da Lei Complementar número 108, de cinco de abril de dois mil e doze, que dispõe sobre a Lei Orgânica da Procuradoria-Geral do Município de Aracaju e institui o Estatuto dos Procuradores do Município de Aracaju, 17/2022 de autoria do Poder Executivo, dispõe sobre o desmembramento da Secretaria Municipal da Indústria, Comércio e Turismo- SEMICT, constituindo a Secretaria Municipal do Turismo- Setur e a Secretaria Municipal do Desenvolvimento Econômico e Inovação- Semde, extingue a Secretaria Municipal da Articulação Política e das Relações Institucionais- Seapri; torna sem efeito o procedimento de incorporação da Empresa Municipal de Serviços Urbanos- Emsurb pela Empresa Municipal de Obras e Urbanização- Emurb, que trata a Lei Complementar número 146, de trinta de janeiro de dois mil e quinze; acre</w:t>
      </w:r>
      <w:r w:rsidR="00C75EC1">
        <w:rPr>
          <w:rFonts w:ascii="Calibri" w:eastAsia="Calibri" w:hAnsi="Calibri" w:cs="Calibri"/>
          <w:sz w:val="32"/>
        </w:rPr>
        <w:t>s</w:t>
      </w:r>
      <w:r>
        <w:rPr>
          <w:rFonts w:ascii="Calibri" w:eastAsia="Calibri" w:hAnsi="Calibri" w:cs="Calibri"/>
          <w:sz w:val="32"/>
        </w:rPr>
        <w:t xml:space="preserve">centa, altera e revoga, em decorrência, dispositivos da Lei Complementar número 119 de seis de fevereiro de dois mil e treze, que dispõe sobre a estrutura Organizacional da Administração Pública Municipal do Poder Executivo. Projetos de Lei números 259/2022 de autoria da Professora Ângela Melo, institui o ano de dois mil e vinte e dois, como o Ano Educacional e Cultural Darcy Ribeiro, em comemoração ao centenário de Nascimento, 264/2022 de autoria do Vereador Josenito Vitale de Jesus (Nitinho), denomina Rua José Carlos Silveira Passos, a atual Central, no Loteamento Petrópolis, no Bairro Santo Antônio, 266/2022 de autoria do Poder Executivo, institui a Política Municipal de Ciência, Tecnologia e Inovação, dispondo sobre mecanismos para estimular a inovação, a economia criativa, o empreendedorismo, a pesquisa e qualificação científica e tecnológica, 267/2022 de autoria do Poder Executivo, dispõe sobre a organização básica da Secretaria Municipal da Fazenda– Semfaz, 268/2022 de autoria do Poder Executivo, dispõe sobre a organização básica da Secretaria Municipal do Turismo- Setur, 269/2022 de autoria do Poder Executivo, dispõe sobre a organização básica da Secretaria Municipal do Desenvolvimento Econômico e Inovação- Semde, 270/2022 de autoria do Poder Executivo, altera e revoga dispositivos da Lei número 4.565, de primeiro de agosto de dois mil e quatorze, que dispõe sobre a organização básica da Secretaria Municipal do Planejamento, Orçamento e Gestão- Seplog; altera e acrescenta dispositivos à Lei número 4.358, de oito de fevereiro de dois mil e treze, que dispõe sobre a organização básica da Secretaria Municipal da Infraestrutura – Seminfra; altera dispositivos da Lei número 4.512, de dezesseis de abril de dois mil e quatorze, que dispõe sobre o Conselho Municipal da Habitação- CMH, institui o fundo municipal de habitação de interesse social- FMHIS; altera a Lei número 2.941, de dezenove de julho de dois mil e um, que dispõe sobre o Conselho Municipal de Desenvolvimento Urbano- Condurb; e, altera dispositivo da Lei número 1.668, de vinte e seis de dezembro de mil novecentos e noventa e nove, que autoriza o Poder Executivo a constituir a Empresa Municipal de Serviços Urbanos –Emsurb, 271/2022 de autoria do Poder Executivo, altera e revoga dispositivos da Lei número 4.368, de dois de maio de dois mil e treze, que dispõe sobre a nova organização básica da Fundação Municipal de Formação para o Trabalho Fundat; altera e revoga dispositivos da Lei número 4.366, de trinta de abril de dois mil e treze, que dispõe sobre a organização básica da Secretaria Municipal de Governo – Segov, 272/2022 de autoria do Poder Executivo, acrescenta dispositivos à Lei número 4.453, de trinta e um de outubro de dois mil e treze, que dispõe sobre a contribuição para o custeio do serviço de iluminação pública- Cocip, de que trata o artigo 149-A da Constituição Federal, 273/2022 de autoria do Poder Executivo, dispõe sobre o procedimento para licenciamento, cadastramento e comunicação de instalação de infraestrutura de suporte para estação transmissora de radiocomunicação. Projeto de Decretos Legislativo números 63/2022 de autoria da Vereadora Emília Corrêa, concede Título de Cidadania Aracajuana à Senhora Maria de Fátima Lima da Silva, 64/2022 de autoria da Vereadora Linda Brasil, concede Título de Cidadania Aracajuana à Senhora Jéssica Taylor Santos, 65/2022 de autoria da Vereadora Linda Brasil, concede Título de Cidadania Aracajuana ao Senhor Petrônio José Domingues. Requerimentos números 653/2022 de autoria da Vereadora Professora Ângela Melo, 655/2022 de autoria do Vereador Joaquim da Janelinha, 656, 657, 658, 659, 660, 661, 662, 663, 664, 665, 666, 667, 668, 669, 670/2022 de autoria do Vereador Professor Bittencourt. Inscritos no Pequeno Expediente, usou da palavra o Senhor Vereador </w:t>
      </w:r>
      <w:r>
        <w:rPr>
          <w:rFonts w:ascii="Calibri" w:eastAsia="Calibri" w:hAnsi="Calibri" w:cs="Calibri"/>
          <w:b/>
          <w:sz w:val="32"/>
        </w:rPr>
        <w:t>Isac</w:t>
      </w:r>
      <w:r>
        <w:rPr>
          <w:rFonts w:ascii="Calibri" w:eastAsia="Calibri" w:hAnsi="Calibri" w:cs="Calibri"/>
          <w:sz w:val="32"/>
        </w:rPr>
        <w:t xml:space="preserve"> informou que chegaram ontem na calada da noite treze projetos do Executivo, e que, a seu ver, coisa errada tem, sem dar chance de estudar nem separar o joio do trigo, e que o Prefeito quer fazer desta Casa, porque enviou antes de votarem o orçamento, e que vai pedir ao Presidente para retirar de pauta qualquer projeto que chegue antes do orçamento, disse ainda que, ontem, houve uma Audiência Pública com a presença dos profissionais do Hospital Universitário que trouxeram muitas denúncias contra a prefeitura, e que quando resolverem fazer uma CPI não digam que não foram avisados, informando ainda a situação de outros Hospitais. Concluiu, desejando uma excelente Sessão a todos. Pela Ordem, o Presidente comunicou que, às dez horas e trinta minutos, o Prefeito estará neste Parlamento. </w:t>
      </w:r>
      <w:r>
        <w:rPr>
          <w:rFonts w:ascii="Calibri" w:eastAsia="Calibri" w:hAnsi="Calibri" w:cs="Calibri"/>
          <w:b/>
          <w:sz w:val="32"/>
        </w:rPr>
        <w:t>Linda Brasil</w:t>
      </w:r>
      <w:r>
        <w:rPr>
          <w:rFonts w:ascii="Calibri" w:eastAsia="Calibri" w:hAnsi="Calibri" w:cs="Calibri"/>
          <w:sz w:val="32"/>
        </w:rPr>
        <w:t xml:space="preserve"> falou das emendas impositivas e da LOA, informando que a assessoria dela está discutindo com as instituições, lamentou que tenha chegado treze projetos do Executivo para serem votados antecipadamente, e repudiou o terror na Cidade de Brasília após a diplomação do Presidente eleito, Lula, dizendo que terroristas bolsonaristas tentaram invadir a sede da Polícia Federal, informando que, junto com a Vereadora Professora Ângela estarão presentes na posse do novo Presidente. Concluiu, comunicando que recebeu o convite da diplomação dela que será no próximo dia dezenove no Teatro Tobias Barreto. </w:t>
      </w:r>
      <w:r>
        <w:rPr>
          <w:rFonts w:ascii="Calibri" w:eastAsia="Calibri" w:hAnsi="Calibri" w:cs="Calibri"/>
          <w:b/>
          <w:sz w:val="32"/>
        </w:rPr>
        <w:t>Pastor Diego</w:t>
      </w:r>
      <w:r>
        <w:rPr>
          <w:rFonts w:ascii="Calibri" w:eastAsia="Calibri" w:hAnsi="Calibri" w:cs="Calibri"/>
          <w:sz w:val="32"/>
        </w:rPr>
        <w:t xml:space="preserve"> falou das emendas impositivas dizendo que após as reuniões, é preciso ter muito cuidado, para que elas sejam destinadas e vinculadas corretamente. Em outro assunto, comentou a Audiência Pública realizada ontem com a presença do Diretor e coordenadores do Hospital Universitário, e eles relataram vários problemas que precisam ser investigados. Concluiu, fazendo um balanço do final deste semestre dos projetos dele aprovados, e, em sua reflexão, relatou se eles estão sendo colocados em prática ou se estão aqui apenas para aprovar orçamento. </w:t>
      </w:r>
      <w:r>
        <w:rPr>
          <w:rFonts w:ascii="Calibri" w:eastAsia="Calibri" w:hAnsi="Calibri" w:cs="Calibri"/>
          <w:b/>
          <w:sz w:val="32"/>
        </w:rPr>
        <w:t>Ricardo Marques</w:t>
      </w:r>
      <w:r>
        <w:rPr>
          <w:rFonts w:ascii="Calibri" w:eastAsia="Calibri" w:hAnsi="Calibri" w:cs="Calibri"/>
          <w:sz w:val="32"/>
        </w:rPr>
        <w:t xml:space="preserve"> disse que estamos em clima de Natal e que o Natal Iluminado foi por meio da Fecomércio e Parque da Sementeira, Energisa, dizendo que o custo vai para mais de dois milhões, porém o Centro Comercial foi abandonado, causando prejuízo. Finalizou, achando um absurdo e, enquanto for Vereador, continuará denunciando. </w:t>
      </w:r>
      <w:r>
        <w:rPr>
          <w:rFonts w:ascii="Calibri" w:eastAsia="Calibri" w:hAnsi="Calibri" w:cs="Calibri"/>
          <w:b/>
          <w:sz w:val="32"/>
        </w:rPr>
        <w:t>Sheyla Galba</w:t>
      </w:r>
      <w:r>
        <w:rPr>
          <w:rFonts w:ascii="Calibri" w:eastAsia="Calibri" w:hAnsi="Calibri" w:cs="Calibri"/>
          <w:sz w:val="32"/>
        </w:rPr>
        <w:t xml:space="preserve"> disse que, quando estava vindo para este Parlamento, ouviu uma entrevista na Rádio Jornal de uma denúncia onde um idoso com sessenta e cinco anos aguarda por um exame, e a Secretaria Municipal da Saúde não se pronúncia, e ainda falou sobre a Audiência Pública com a presença dos profissionais do Hospital Universitário que relataram muitos problemas, e ainda comentou a falta de fraldas nas Unidades de Saúde que está prejudicando quem faz uso. Finalizou, informando que vai apresentar requerimento à Secretaria Municipal da Saúde, solicitando o número de pacientes que são acometidos pelo câncer. Assumiu a Presidência o Vereador Nitinho. </w:t>
      </w:r>
      <w:r>
        <w:rPr>
          <w:rFonts w:ascii="Calibri" w:eastAsia="Calibri" w:hAnsi="Calibri" w:cs="Calibri"/>
          <w:b/>
          <w:sz w:val="32"/>
        </w:rPr>
        <w:t>Eduardo Lima</w:t>
      </w:r>
      <w:r>
        <w:rPr>
          <w:rFonts w:ascii="Calibri" w:eastAsia="Calibri" w:hAnsi="Calibri" w:cs="Calibri"/>
          <w:sz w:val="32"/>
        </w:rPr>
        <w:t xml:space="preserve"> iniciou o discurso dizendo que se aproxima uma grande vitória deste Parlamento com relação às emendas impositivas, que, em suas visitas a Secretaria Municipal de Assistência Social, verificou a necessidade da aprovação dessas emendas para melhorar os Cras, principalmente o localizado na Rua Alagoas, que funciona em prédio alugado, dizendo que, ano que vem, seja possível aplicar o orçamento no terceiro setor. Concluiu, pedindo que os Vereadores procurem a Secretaria da Assistência Social para averiguar a situação. </w:t>
      </w:r>
      <w:r>
        <w:rPr>
          <w:rFonts w:ascii="Calibri" w:eastAsia="Calibri" w:hAnsi="Calibri" w:cs="Calibri"/>
          <w:b/>
          <w:sz w:val="32"/>
        </w:rPr>
        <w:t>Emília Corrêa</w:t>
      </w:r>
      <w:r>
        <w:rPr>
          <w:rFonts w:ascii="Calibri" w:eastAsia="Calibri" w:hAnsi="Calibri" w:cs="Calibri"/>
          <w:sz w:val="32"/>
        </w:rPr>
        <w:t xml:space="preserve"> disse que o Loteamento Paraíso do Sul, no Bairro Santa Maria, não tem iluminação, nem saneamento básico, que está abandonado, dizendo que os natais iluminados de nossa cidade são feitos para colocar o prefeito em visibilidade, lamentando que enche os olhos, mas o povo não esquece as próprias necessidades, ao tempo em que mostrou um vídeo de um morador do bairro citado, lamentando a situação do local cheio de buracos e lama, esgotos a céu aberto, e disse que não é dignidade para ninguém. Finalizou, pedindo ao Ministério Público e Tribunal de Contas para ajudar, pois esta Casa não tem dado conta. Inscrito no Grande Expediente, usou da palavra o Senhor Vereador </w:t>
      </w:r>
      <w:r>
        <w:rPr>
          <w:rFonts w:ascii="Calibri" w:eastAsia="Calibri" w:hAnsi="Calibri" w:cs="Calibri"/>
          <w:b/>
          <w:sz w:val="32"/>
        </w:rPr>
        <w:t xml:space="preserve">Paquito de Todos </w:t>
      </w:r>
      <w:r>
        <w:rPr>
          <w:rFonts w:ascii="Calibri" w:eastAsia="Calibri" w:hAnsi="Calibri" w:cs="Calibri"/>
          <w:sz w:val="32"/>
        </w:rPr>
        <w:t>iniciou a fala registrando que o Prefeito visitará a Câmara Municipal, hoje. Acrescentou que, na condição de vereador, tem a honra de fazer um balancete dos trabalhos deste ano, que foram realizados por ele, em parceria com a Prefeitura.</w:t>
      </w:r>
      <w:r w:rsidR="00672926">
        <w:rPr>
          <w:rFonts w:ascii="Calibri" w:eastAsia="Calibri" w:hAnsi="Calibri" w:cs="Calibri"/>
          <w:sz w:val="32"/>
        </w:rPr>
        <w:t xml:space="preserve"> Disse que sem o Poder Público M</w:t>
      </w:r>
      <w:r>
        <w:rPr>
          <w:rFonts w:ascii="Calibri" w:eastAsia="Calibri" w:hAnsi="Calibri" w:cs="Calibri"/>
          <w:sz w:val="32"/>
        </w:rPr>
        <w:t>unicipal não faria o trabalho contínuo, ajudando os mais necessitados. Em seguida, enumerou os feitos dele pela Cidade, a exemplo dos serviços feitos no Bairro Industrial, incluindo a revitalização do Parque da Cidade, no Bairro Palestina, Bairro Dezoito do Forte, Bairro Santo Antônio, Loteamento São Sebastião, no Loteamento Recanto da Jaqueira, no Bairro Santos Dumont e no Loteamento Bela Vista. Citou ainda que acompanhou o Prefeito em diversas inaugurações. Disse que aprovou projetos de grande relevância para a população</w:t>
      </w:r>
      <w:r w:rsidR="00672926">
        <w:rPr>
          <w:rFonts w:ascii="Calibri" w:eastAsia="Calibri" w:hAnsi="Calibri" w:cs="Calibri"/>
          <w:sz w:val="32"/>
        </w:rPr>
        <w:t xml:space="preserve"> e também os do Poder Executivo</w:t>
      </w:r>
      <w:r>
        <w:rPr>
          <w:rFonts w:ascii="Calibri" w:eastAsia="Calibri" w:hAnsi="Calibri" w:cs="Calibri"/>
          <w:sz w:val="32"/>
        </w:rPr>
        <w:t xml:space="preserve"> que auxiliam a população. Na Zona de Expansão, disse estar contribuindo por meio de medidas paliativas, para melhorar o cotidiano das pessoas, já que essa área não tem asfalto nem infraestrutura. Agradeceu ao Presidente da Emurb, Antônio Sérgio Ferrari Chagas, pelo excelente trabalho desempenhado. Disse que o Vereador não pode só fiscalizar e cobrar, a seu ver, ele precisa ser completo e ajudar a população carente de Aracaju, estando presente nas localidades e levando as demandas ao Poder Público Municipal. Citou os trabalhos sociais com o que ele contribui. Foi aparteado pelos Vereadores Fabiano Oliveira e Anderson de Tuca. </w:t>
      </w:r>
      <w:r>
        <w:rPr>
          <w:rFonts w:ascii="Calibri" w:eastAsia="Calibri" w:hAnsi="Calibri" w:cs="Calibri"/>
          <w:b/>
          <w:sz w:val="32"/>
        </w:rPr>
        <w:t>Professor Bittencourt</w:t>
      </w:r>
      <w:r>
        <w:rPr>
          <w:rFonts w:ascii="Calibri" w:eastAsia="Calibri" w:hAnsi="Calibri" w:cs="Calibri"/>
          <w:sz w:val="32"/>
        </w:rPr>
        <w:t xml:space="preserve"> iniciou a fala parabenizando o Vereador Paquito de Todos pelo discurso dele e pela atuação dele como Vereador, dizendo que ele é autêntico, asser</w:t>
      </w:r>
      <w:r w:rsidR="00672926">
        <w:rPr>
          <w:rFonts w:ascii="Calibri" w:eastAsia="Calibri" w:hAnsi="Calibri" w:cs="Calibri"/>
          <w:sz w:val="32"/>
        </w:rPr>
        <w:t>tivo e transparente. Agradeceu à</w:t>
      </w:r>
      <w:r>
        <w:rPr>
          <w:rFonts w:ascii="Calibri" w:eastAsia="Calibri" w:hAnsi="Calibri" w:cs="Calibri"/>
          <w:sz w:val="32"/>
        </w:rPr>
        <w:t xml:space="preserve"> presença do Prefeito, na Casa, demonstrando o respeito dele pela Casa para entregar os projetos de autoria do Poder Executivo. Em outro assunto, disse que, ontem, foi dado um passo importante da reafirmação da democracia brasileira, com a diplomação do Presidente da República eleito pelo povo brasileiro. Disse que os brasileiros viveram um período do atual governo em que houve muita tensão, flertando com o autoritarismo, apresentando indícios golpistas, e afrontando, sistematicamente, as instituições democráticas. Afirmou que o Governo se encerra para o bem do Brasil e pela democracia. Ressaltou que, a partir de janeiro, Lula será o Presidente de todos, inclusive daqueles que não votaram nele e lembrou que, nas eleições passadas, ele votou contra o atual Presidente e não pediu golpe nem invadiu a Polícia Federal nem tocou fogo em c</w:t>
      </w:r>
      <w:r w:rsidR="00672926">
        <w:rPr>
          <w:rFonts w:ascii="Calibri" w:eastAsia="Calibri" w:hAnsi="Calibri" w:cs="Calibri"/>
          <w:sz w:val="32"/>
        </w:rPr>
        <w:t>arros e ônibus, como está</w:t>
      </w:r>
      <w:r>
        <w:rPr>
          <w:rFonts w:ascii="Calibri" w:eastAsia="Calibri" w:hAnsi="Calibri" w:cs="Calibri"/>
          <w:sz w:val="32"/>
        </w:rPr>
        <w:t xml:space="preserve"> acontecendo agora. Disse lamentar profundamente as ações ocorridas. Acrescentou que</w:t>
      </w:r>
      <w:r w:rsidR="00672926">
        <w:rPr>
          <w:rFonts w:ascii="Calibri" w:eastAsia="Calibri" w:hAnsi="Calibri" w:cs="Calibri"/>
          <w:sz w:val="32"/>
        </w:rPr>
        <w:t>,</w:t>
      </w:r>
      <w:r>
        <w:rPr>
          <w:rFonts w:ascii="Calibri" w:eastAsia="Calibri" w:hAnsi="Calibri" w:cs="Calibri"/>
          <w:sz w:val="32"/>
        </w:rPr>
        <w:t xml:space="preserve"> quem está propondo golpe e incitando a violência está cometendo um crime. Salientou que a democracia é boa porque garante a participação de todos, e não porque certo alguém se elege, pois se deve aprender com a derrota eleitoral. Destacou ter a plena convicção de que todos ali são a favor da democracia e</w:t>
      </w:r>
      <w:r w:rsidR="00672926">
        <w:rPr>
          <w:rFonts w:ascii="Calibri" w:eastAsia="Calibri" w:hAnsi="Calibri" w:cs="Calibri"/>
          <w:sz w:val="32"/>
        </w:rPr>
        <w:t>,</w:t>
      </w:r>
      <w:r>
        <w:rPr>
          <w:rFonts w:ascii="Calibri" w:eastAsia="Calibri" w:hAnsi="Calibri" w:cs="Calibri"/>
          <w:sz w:val="32"/>
        </w:rPr>
        <w:t xml:space="preserve"> por isso</w:t>
      </w:r>
      <w:r w:rsidR="00672926">
        <w:rPr>
          <w:rFonts w:ascii="Calibri" w:eastAsia="Calibri" w:hAnsi="Calibri" w:cs="Calibri"/>
          <w:sz w:val="32"/>
        </w:rPr>
        <w:t>,</w:t>
      </w:r>
      <w:r>
        <w:rPr>
          <w:rFonts w:ascii="Calibri" w:eastAsia="Calibri" w:hAnsi="Calibri" w:cs="Calibri"/>
          <w:sz w:val="32"/>
        </w:rPr>
        <w:t xml:space="preserve"> ninguém apoiará uma fala contra a ela, mas é preciso não se calar, sendo necessário acusar aqueles que estão cometendo um crime contra a democracia. Foi aparteado pelos Vereadores Anderson de Tuca, Doutor Manuel Marcos e Linda Brasil. Assumiu a Presidência o Vereador Fabiano Oliveira. </w:t>
      </w:r>
      <w:r>
        <w:rPr>
          <w:rFonts w:ascii="Calibri" w:eastAsia="Calibri" w:hAnsi="Calibri" w:cs="Calibri"/>
          <w:b/>
          <w:sz w:val="32"/>
        </w:rPr>
        <w:t xml:space="preserve">Professora Ângela Melo </w:t>
      </w:r>
      <w:r>
        <w:rPr>
          <w:rFonts w:ascii="Calibri" w:eastAsia="Calibri" w:hAnsi="Calibri" w:cs="Calibri"/>
          <w:sz w:val="32"/>
        </w:rPr>
        <w:t>ocupou a Tribuna fazendo um convite a todos, porque, amanhã, ela será agraciada com o título de cidadania aracajuana. Em seguida, parabenizou o Vereador Professor Bittencourt pela fala dele em defesa do Estado de Direito e da democracia. Comunicou a leitura de algumas frases. A primeira foi um trecho do discurso de diplomação do Presidente eleito, Luiz Inácio Lula da Silva, que falou sobre a importância da defesa da democracia. Disse que a cerimônia de diplomação foi, também, um reconhecimento de que a democracia continuará resistindo no Brasil. Depois, leu um trecho do discurso do Presidente do Tribunal Superior Eleitoral, Alexandre de Moraes. Ambos os trechos lidos estão, na íntegra, registrados nos Anais deste Poder. Lembrou que o Partido dos Trabal</w:t>
      </w:r>
      <w:r w:rsidR="00FC0476">
        <w:rPr>
          <w:rFonts w:ascii="Calibri" w:eastAsia="Calibri" w:hAnsi="Calibri" w:cs="Calibri"/>
          <w:sz w:val="32"/>
        </w:rPr>
        <w:t>hadores não conseguiu eleger o S</w:t>
      </w:r>
      <w:r>
        <w:rPr>
          <w:rFonts w:ascii="Calibri" w:eastAsia="Calibri" w:hAnsi="Calibri" w:cs="Calibri"/>
          <w:sz w:val="32"/>
        </w:rPr>
        <w:t>enador Rogério Carvalho Governador de Sergipe, mas ela não deixou de parabenizar o governador eleito, porque o processo de escolha é democrático. Ato contínuo, exibiu um vídeo em que grupos extremistas incendiaram ônibus e carros, em Brasília, após as falas de ontem, citadas por ela, atentando contra a democracia, que, a seu ver, é um crime. Lembrou que, hoje, faz cinquenta e quatro anos da edição do Ato Institucional número cinco, em que, entre outras coisas, suspendeu os direitos políticos por dez anos e permitiu o confisco de bens. Afirmou que ninguém quer isso de volta. Acrescentou que, no dia dez de dezembro, se comemorou o Dia dos Direitos Humanos e a Constituição garante esses direitos, sendo que ninguém quer vê-la rasgada e citou um artigo de Alexandre Wunderlich, Professor de Direito Penal da Puc-RS, falando sobre o direito fundamental humano e a garantia do Direito do Estado de Direito. Disse que o que foi visto, ontem, não é manifestação do direito à liberdade de expressão e, se fossem pessoas pobres, a polícia teria agido. Ressaltou que essas pessoas, em frente aos quartéis, deveriam ter sido retiradas de lá, há muito tempo, porque o que eles estão fazendo é crime. Em outro assunto, falou sobre a audiência pública, ocorrida, ontem, em que o Superintendente do HU foi recebido, dizendo que o hospital está pronto para tratar da saúde da mulher e da criança, mas há o descaso da Prefeitura de Aracaju com a Saúde Pública, porque se fosse prioridade, o hospital estaria em uso pela população aracajuana. Finalizou, desejando uma boa Sessão. Pela Ordem, a Vereadora Emília Corrêa solicitou a recomposição de quórum. O Presidente em exercício, Fabiano Oliveira, convidou a Mesa Diretora para analisar o pedido da Vereadora Emília Corrêa. Ato contínuo, o Presidente suspendeu a Sessão até a Mesa Diretora analisar o pedido. Suspensa a Sessão por alguns minutos. Reaberta a Sessão e consultada a Mesa Diretora, por haver mais de cinco Vereadores em Plenário, estaria garantida a fala do Vereador Sargento Byron Estrelas do Mar, no Grande Expediente. Em seguida, o Presidente determinou a recomposição de quórum. Feita a recomposição de quórum, presentes os Vereadores: Fabiano Oliveira (PP), Professora Ângela Melo (PT) e Sargento Byron Estrelas do Mar (REPUBLICANOS). Suspensa a Sessão por cinco minutos. Reaberta a Sessão. Por falta de quórum, a Sessão foi encerrada. E, como mais nada houvesse a tratar, o Senhor Presidente marcou uma Sessão Ordinária, no horário Regimental, em quatorze de dezembro de dois mil e vinte e dois. Palácio Graccho Cardoso, treze de dezembro de dois mil e vinte e dois.</w:t>
      </w:r>
    </w:p>
    <w:p w:rsidR="00E82502" w:rsidRDefault="00E82502" w:rsidP="00084125">
      <w:pPr>
        <w:autoSpaceDE w:val="0"/>
        <w:autoSpaceDN w:val="0"/>
        <w:adjustRightInd w:val="0"/>
        <w:spacing w:line="276" w:lineRule="auto"/>
        <w:jc w:val="both"/>
        <w:rPr>
          <w:rFonts w:ascii="Calibri" w:hAnsi="Calibri" w:cs="Calibri"/>
          <w:sz w:val="32"/>
          <w:szCs w:val="32"/>
          <w:lang w:val="pt-PT"/>
        </w:rPr>
      </w:pPr>
    </w:p>
    <w:p w:rsidR="006A2ACF" w:rsidRDefault="006A2ACF" w:rsidP="00084125">
      <w:pPr>
        <w:autoSpaceDE w:val="0"/>
        <w:autoSpaceDN w:val="0"/>
        <w:adjustRightInd w:val="0"/>
        <w:spacing w:line="276" w:lineRule="auto"/>
        <w:jc w:val="both"/>
        <w:rPr>
          <w:rFonts w:ascii="Calibri" w:hAnsi="Calibri" w:cs="Calibri"/>
          <w:sz w:val="32"/>
          <w:szCs w:val="32"/>
          <w:lang w:val="pt-PT"/>
        </w:rPr>
      </w:pPr>
    </w:p>
    <w:p w:rsidR="006A2ACF" w:rsidRPr="00A21BF0" w:rsidRDefault="006A2ACF"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3B0CE6" w:rsidRPr="00A21BF0" w:rsidRDefault="003B0CE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59A" w:rsidRDefault="00E0459A">
      <w:r>
        <w:separator/>
      </w:r>
    </w:p>
  </w:endnote>
  <w:endnote w:type="continuationSeparator" w:id="0">
    <w:p w:rsidR="00E0459A" w:rsidRDefault="00E0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4F79" w:rsidRDefault="00374F79">
    <w:pPr>
      <w:pStyle w:val="Footer"/>
      <w:jc w:val="center"/>
    </w:pPr>
    <w:r>
      <w:fldChar w:fldCharType="begin"/>
    </w:r>
    <w:r>
      <w:instrText xml:space="preserve"> PAGE   \* MERGEFORMAT </w:instrText>
    </w:r>
    <w:r>
      <w:fldChar w:fldCharType="separate"/>
    </w:r>
    <w:r w:rsidR="004D60ED">
      <w:rPr>
        <w:noProof/>
      </w:rPr>
      <w:t>1</w:t>
    </w:r>
    <w:r>
      <w:fldChar w:fldCharType="end"/>
    </w:r>
  </w:p>
  <w:p w:rsidR="00374F79" w:rsidRDefault="00374F79">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59A" w:rsidRDefault="00E0459A">
      <w:r>
        <w:separator/>
      </w:r>
    </w:p>
  </w:footnote>
  <w:footnote w:type="continuationSeparator" w:id="0">
    <w:p w:rsidR="00E0459A" w:rsidRDefault="00E0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4F79" w:rsidRDefault="00374F79"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F79" w:rsidRDefault="00374F79"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4F79" w:rsidRDefault="00374F79"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374F79" w:rsidRDefault="00374F79">
                <w:pPr>
                  <w:pStyle w:val="Header"/>
                  <w:rPr>
                    <w:sz w:val="18"/>
                  </w:rPr>
                </w:pPr>
              </w:p>
              <w:p w:rsidR="00374F79" w:rsidRDefault="00374F79"/>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374F79" w:rsidRDefault="00374F79" w:rsidP="00B90128">
    <w:pPr>
      <w:pStyle w:val="Header"/>
      <w:jc w:val="center"/>
      <w:rPr>
        <w:b/>
        <w:sz w:val="18"/>
      </w:rPr>
    </w:pPr>
    <w:r>
      <w:rPr>
        <w:b/>
        <w:sz w:val="18"/>
      </w:rPr>
      <w:t>ESTADO DE SERGIPE</w:t>
    </w:r>
  </w:p>
  <w:p w:rsidR="00374F79" w:rsidRDefault="00374F79" w:rsidP="00B90128">
    <w:pPr>
      <w:pStyle w:val="Header"/>
      <w:jc w:val="center"/>
      <w:rPr>
        <w:rFonts w:ascii="Arial" w:hAnsi="Arial" w:cs="Arial"/>
        <w:bCs/>
        <w:sz w:val="18"/>
      </w:rPr>
    </w:pPr>
    <w:r>
      <w:rPr>
        <w:b/>
        <w:sz w:val="18"/>
      </w:rPr>
      <w:t>CÂMARA MUNICIPAL DE ARACAJU</w:t>
    </w:r>
  </w:p>
  <w:p w:rsidR="00374F79" w:rsidRDefault="00374F79"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956"/>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333"/>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07F1E"/>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0CFB"/>
    <w:rsid w:val="001D14E7"/>
    <w:rsid w:val="001D36E6"/>
    <w:rsid w:val="001D5507"/>
    <w:rsid w:val="001D5B2A"/>
    <w:rsid w:val="001D687D"/>
    <w:rsid w:val="001D7288"/>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995"/>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477"/>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B82"/>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4F79"/>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0CE6"/>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3569"/>
    <w:rsid w:val="003F43FD"/>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60ED"/>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012"/>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4FDD"/>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2926"/>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2ACF"/>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14B"/>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3B4"/>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6D84"/>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6ED"/>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02B"/>
    <w:rsid w:val="007B67A5"/>
    <w:rsid w:val="007B7B78"/>
    <w:rsid w:val="007B7DBD"/>
    <w:rsid w:val="007C04CD"/>
    <w:rsid w:val="007C1D59"/>
    <w:rsid w:val="007C2EC2"/>
    <w:rsid w:val="007C4618"/>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41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754"/>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3FC3"/>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38"/>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6D4"/>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44F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AA7"/>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2703"/>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4D3"/>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533"/>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D3"/>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5741A"/>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37"/>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08C9"/>
    <w:rsid w:val="00B2101D"/>
    <w:rsid w:val="00B21172"/>
    <w:rsid w:val="00B21293"/>
    <w:rsid w:val="00B22EEF"/>
    <w:rsid w:val="00B23228"/>
    <w:rsid w:val="00B23338"/>
    <w:rsid w:val="00B235F9"/>
    <w:rsid w:val="00B23627"/>
    <w:rsid w:val="00B2376D"/>
    <w:rsid w:val="00B24D2C"/>
    <w:rsid w:val="00B2595B"/>
    <w:rsid w:val="00B26285"/>
    <w:rsid w:val="00B263F2"/>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3798"/>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6FCE"/>
    <w:rsid w:val="00C67AA9"/>
    <w:rsid w:val="00C67BB8"/>
    <w:rsid w:val="00C70881"/>
    <w:rsid w:val="00C71130"/>
    <w:rsid w:val="00C71B14"/>
    <w:rsid w:val="00C71FB1"/>
    <w:rsid w:val="00C726D0"/>
    <w:rsid w:val="00C72CE3"/>
    <w:rsid w:val="00C72FCE"/>
    <w:rsid w:val="00C746D8"/>
    <w:rsid w:val="00C74839"/>
    <w:rsid w:val="00C74A97"/>
    <w:rsid w:val="00C75EC1"/>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999"/>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97F42"/>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11A"/>
    <w:rsid w:val="00E03705"/>
    <w:rsid w:val="00E03741"/>
    <w:rsid w:val="00E03902"/>
    <w:rsid w:val="00E042FD"/>
    <w:rsid w:val="00E0459A"/>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79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BFA"/>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476"/>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6B62"/>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05B348B-B75B-457B-9868-C5B4A516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FF19-E3B9-46C8-A287-EA896890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3</Pages>
  <Words>2771</Words>
  <Characters>15800</Characters>
  <Application>Microsoft Office Word</Application>
  <DocSecurity>4</DocSecurity>
  <Lines>131</Lines>
  <Paragraphs>37</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cloudconvert_7</cp:lastModifiedBy>
  <cp:revision>2</cp:revision>
  <cp:lastPrinted>2022-12-14T06:23:00Z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